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6E0" w:rsidRDefault="006436E0" w:rsidP="006436E0">
      <w:pPr>
        <w:adjustRightInd w:val="0"/>
        <w:snapToGrid w:val="0"/>
        <w:spacing w:line="600" w:lineRule="exact"/>
        <w:rPr>
          <w:rFonts w:ascii="Times New Roman" w:eastAsia="黑体" w:hAnsi="Times New Roman"/>
          <w:color w:val="000000"/>
          <w:sz w:val="32"/>
          <w:szCs w:val="32"/>
        </w:rPr>
      </w:pPr>
      <w:r>
        <w:rPr>
          <w:rFonts w:ascii="Times New Roman" w:eastAsia="黑体" w:hAnsi="Times New Roman"/>
          <w:color w:val="000000"/>
          <w:sz w:val="32"/>
          <w:szCs w:val="32"/>
        </w:rPr>
        <w:t>附件</w:t>
      </w:r>
      <w:r>
        <w:rPr>
          <w:rFonts w:ascii="Times New Roman" w:eastAsia="黑体" w:hAnsi="Times New Roman"/>
          <w:color w:val="000000"/>
          <w:sz w:val="32"/>
          <w:szCs w:val="32"/>
        </w:rPr>
        <w:t>2</w:t>
      </w:r>
    </w:p>
    <w:p w:rsidR="006436E0" w:rsidRDefault="006436E0" w:rsidP="006436E0">
      <w:pPr>
        <w:adjustRightInd w:val="0"/>
        <w:snapToGrid w:val="0"/>
        <w:spacing w:line="600" w:lineRule="exact"/>
        <w:rPr>
          <w:rFonts w:ascii="Times New Roman" w:eastAsia="黑体" w:hAnsi="Times New Roman"/>
          <w:color w:val="000000"/>
          <w:sz w:val="32"/>
          <w:szCs w:val="32"/>
        </w:rPr>
      </w:pPr>
    </w:p>
    <w:p w:rsidR="006436E0" w:rsidRDefault="006436E0" w:rsidP="006436E0">
      <w:pPr>
        <w:adjustRightInd w:val="0"/>
        <w:snapToGrid w:val="0"/>
        <w:spacing w:line="600" w:lineRule="exact"/>
        <w:jc w:val="center"/>
        <w:rPr>
          <w:rFonts w:ascii="方正小标宋简体" w:eastAsia="方正小标宋简体" w:hAnsi="Times New Roman" w:hint="eastAsia"/>
          <w:color w:val="000000"/>
          <w:sz w:val="36"/>
          <w:szCs w:val="32"/>
        </w:rPr>
      </w:pPr>
      <w:r w:rsidRPr="00B01A93">
        <w:rPr>
          <w:rFonts w:ascii="方正小标宋简体" w:eastAsia="方正小标宋简体" w:hAnsi="Times New Roman" w:hint="eastAsia"/>
          <w:color w:val="000000"/>
          <w:sz w:val="36"/>
          <w:szCs w:val="32"/>
        </w:rPr>
        <w:t>疫控机构实验室能力建设基本要求</w:t>
      </w:r>
    </w:p>
    <w:p w:rsidR="00B707D8" w:rsidRPr="00B707D8" w:rsidRDefault="00B707D8" w:rsidP="006436E0">
      <w:pPr>
        <w:adjustRightInd w:val="0"/>
        <w:snapToGrid w:val="0"/>
        <w:spacing w:line="600" w:lineRule="exact"/>
        <w:jc w:val="center"/>
        <w:rPr>
          <w:rFonts w:ascii="方正小标宋简体" w:eastAsia="方正小标宋简体" w:hAnsi="Times New Roman"/>
          <w:color w:val="000000"/>
          <w:sz w:val="36"/>
          <w:szCs w:val="32"/>
        </w:rPr>
      </w:pPr>
    </w:p>
    <w:p w:rsidR="006436E0" w:rsidRDefault="006436E0" w:rsidP="006436E0">
      <w:pPr>
        <w:adjustRightInd w:val="0"/>
        <w:snapToGrid w:val="0"/>
        <w:spacing w:line="590" w:lineRule="exact"/>
        <w:ind w:firstLineChars="200" w:firstLine="640"/>
        <w:rPr>
          <w:rFonts w:ascii="Times New Roman" w:eastAsia="黑体" w:hAnsi="Times New Roman"/>
          <w:b/>
          <w:bCs/>
          <w:color w:val="000000"/>
          <w:sz w:val="32"/>
          <w:szCs w:val="32"/>
        </w:rPr>
      </w:pPr>
      <w:r>
        <w:rPr>
          <w:rFonts w:ascii="Times New Roman" w:eastAsia="黑体" w:hAnsi="Times New Roman"/>
          <w:snapToGrid w:val="0"/>
          <w:color w:val="000000"/>
          <w:kern w:val="0"/>
          <w:sz w:val="32"/>
          <w:szCs w:val="32"/>
        </w:rPr>
        <w:t>一、</w:t>
      </w:r>
      <w:r>
        <w:rPr>
          <w:rFonts w:ascii="Times New Roman" w:eastAsia="黑体" w:hAnsi="Times New Roman"/>
          <w:color w:val="000000"/>
          <w:sz w:val="32"/>
          <w:szCs w:val="32"/>
        </w:rPr>
        <w:t>基础设施</w:t>
      </w:r>
      <w:r>
        <w:rPr>
          <w:rFonts w:ascii="Times New Roman" w:eastAsia="黑体" w:hAnsi="Times New Roman" w:hint="eastAsia"/>
          <w:color w:val="000000"/>
          <w:sz w:val="32"/>
          <w:szCs w:val="32"/>
        </w:rPr>
        <w:t>要求</w:t>
      </w:r>
    </w:p>
    <w:p w:rsidR="006436E0" w:rsidRDefault="006436E0" w:rsidP="006436E0">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w:t>
      </w:r>
      <w:r>
        <w:rPr>
          <w:rFonts w:ascii="Times New Roman" w:eastAsia="仿宋_GB2312" w:hAnsi="Times New Roman" w:hint="eastAsia"/>
          <w:color w:val="000000"/>
          <w:sz w:val="32"/>
          <w:szCs w:val="32"/>
        </w:rPr>
        <w:t>具有</w:t>
      </w:r>
      <w:r>
        <w:rPr>
          <w:rFonts w:ascii="Times New Roman" w:eastAsia="仿宋_GB2312" w:hAnsi="Times New Roman"/>
          <w:color w:val="000000"/>
          <w:sz w:val="32"/>
          <w:szCs w:val="32"/>
        </w:rPr>
        <w:t>固定的用于动物疫病检测的实验室，且</w:t>
      </w:r>
      <w:r>
        <w:rPr>
          <w:rFonts w:ascii="Times New Roman" w:eastAsia="仿宋_GB2312" w:hAnsi="Times New Roman"/>
          <w:snapToGrid w:val="0"/>
          <w:color w:val="000000"/>
          <w:kern w:val="0"/>
          <w:sz w:val="32"/>
          <w:szCs w:val="32"/>
        </w:rPr>
        <w:t>处于相对独立的区域</w:t>
      </w:r>
      <w:r>
        <w:rPr>
          <w:rFonts w:ascii="Times New Roman" w:eastAsia="仿宋_GB2312" w:hAnsi="Times New Roman"/>
          <w:color w:val="000000"/>
          <w:sz w:val="32"/>
          <w:szCs w:val="32"/>
        </w:rPr>
        <w:t>。</w:t>
      </w:r>
    </w:p>
    <w:p w:rsidR="006436E0" w:rsidRDefault="006436E0" w:rsidP="006436E0">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（二）新建实验室的选址、设计、建造符合国家和地方环境保护</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建设等主管部门的规定，同时符合</w:t>
      </w:r>
      <w:r>
        <w:rPr>
          <w:rFonts w:ascii="Times New Roman" w:eastAsia="仿宋_GB2312" w:hAnsi="Times New Roman"/>
          <w:snapToGrid w:val="0"/>
          <w:color w:val="000000"/>
          <w:kern w:val="0"/>
          <w:sz w:val="32"/>
          <w:szCs w:val="32"/>
        </w:rPr>
        <w:t>《</w:t>
      </w:r>
      <w:bookmarkStart w:id="0" w:name="OLE_LINK2"/>
      <w:r>
        <w:rPr>
          <w:rFonts w:ascii="Times New Roman" w:eastAsia="仿宋_GB2312" w:hAnsi="Times New Roman"/>
          <w:snapToGrid w:val="0"/>
          <w:color w:val="000000"/>
          <w:kern w:val="0"/>
          <w:sz w:val="32"/>
          <w:szCs w:val="32"/>
        </w:rPr>
        <w:t>生物安全实验室建筑技术规范</w:t>
      </w:r>
      <w:bookmarkEnd w:id="0"/>
      <w:r>
        <w:rPr>
          <w:rFonts w:ascii="Times New Roman" w:eastAsia="仿宋_GB2312" w:hAnsi="Times New Roman"/>
          <w:snapToGrid w:val="0"/>
          <w:color w:val="000000"/>
          <w:kern w:val="0"/>
          <w:sz w:val="32"/>
          <w:szCs w:val="32"/>
        </w:rPr>
        <w:t>》</w:t>
      </w:r>
      <w:r>
        <w:rPr>
          <w:rFonts w:ascii="Times New Roman" w:eastAsia="仿宋_GB2312" w:hAnsi="Times New Roman" w:hint="eastAsia"/>
          <w:snapToGrid w:val="0"/>
          <w:color w:val="000000"/>
          <w:kern w:val="0"/>
          <w:sz w:val="32"/>
          <w:szCs w:val="32"/>
        </w:rPr>
        <w:t>（</w:t>
      </w:r>
      <w:r>
        <w:rPr>
          <w:rFonts w:ascii="Times New Roman" w:eastAsia="仿宋_GB2312" w:hAnsi="Times New Roman" w:hint="eastAsia"/>
          <w:snapToGrid w:val="0"/>
          <w:color w:val="000000"/>
          <w:kern w:val="0"/>
          <w:sz w:val="32"/>
          <w:szCs w:val="32"/>
        </w:rPr>
        <w:t xml:space="preserve">GB </w:t>
      </w:r>
      <w:r>
        <w:rPr>
          <w:rFonts w:ascii="Times New Roman" w:eastAsia="仿宋_GB2312" w:hAnsi="Times New Roman"/>
          <w:snapToGrid w:val="0"/>
          <w:color w:val="000000"/>
          <w:kern w:val="0"/>
          <w:sz w:val="32"/>
          <w:szCs w:val="32"/>
        </w:rPr>
        <w:t>50346</w:t>
      </w:r>
      <w:r>
        <w:rPr>
          <w:rFonts w:ascii="Times New Roman" w:eastAsia="仿宋_GB2312" w:hAnsi="Times New Roman" w:hint="eastAsia"/>
          <w:snapToGrid w:val="0"/>
          <w:color w:val="000000"/>
          <w:kern w:val="0"/>
          <w:sz w:val="32"/>
          <w:szCs w:val="32"/>
        </w:rPr>
        <w:t>）</w:t>
      </w:r>
      <w:r>
        <w:rPr>
          <w:rFonts w:ascii="Times New Roman" w:eastAsia="仿宋_GB2312" w:hAnsi="Times New Roman"/>
          <w:snapToGrid w:val="0"/>
          <w:color w:val="000000"/>
          <w:kern w:val="0"/>
          <w:sz w:val="32"/>
          <w:szCs w:val="32"/>
        </w:rPr>
        <w:t>要求</w:t>
      </w:r>
      <w:r>
        <w:rPr>
          <w:rFonts w:ascii="Times New Roman" w:eastAsia="仿宋_GB2312" w:hAnsi="Times New Roman"/>
          <w:color w:val="000000"/>
          <w:sz w:val="32"/>
          <w:szCs w:val="32"/>
        </w:rPr>
        <w:t>。</w:t>
      </w:r>
    </w:p>
    <w:p w:rsidR="006436E0" w:rsidRDefault="006436E0" w:rsidP="006436E0">
      <w:pPr>
        <w:adjustRightInd w:val="0"/>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w:t>
      </w:r>
      <w:r>
        <w:rPr>
          <w:rFonts w:ascii="Times New Roman" w:eastAsia="仿宋_GB2312" w:hAnsi="Times New Roman"/>
          <w:snapToGrid w:val="0"/>
          <w:color w:val="000000"/>
          <w:kern w:val="0"/>
          <w:sz w:val="32"/>
          <w:szCs w:val="32"/>
        </w:rPr>
        <w:t>实验室至少</w:t>
      </w:r>
      <w:r>
        <w:rPr>
          <w:rFonts w:ascii="Times New Roman" w:eastAsia="仿宋_GB2312" w:hAnsi="Times New Roman"/>
          <w:snapToGrid w:val="0"/>
          <w:color w:val="000000"/>
          <w:spacing w:val="-4"/>
          <w:kern w:val="0"/>
          <w:sz w:val="32"/>
          <w:szCs w:val="32"/>
        </w:rPr>
        <w:t>具备血清学、</w:t>
      </w:r>
      <w:r>
        <w:rPr>
          <w:rFonts w:ascii="Times New Roman" w:eastAsia="仿宋_GB2312" w:hAnsi="Times New Roman" w:hint="eastAsia"/>
          <w:snapToGrid w:val="0"/>
          <w:color w:val="000000"/>
          <w:spacing w:val="-4"/>
          <w:kern w:val="0"/>
          <w:sz w:val="32"/>
          <w:szCs w:val="32"/>
        </w:rPr>
        <w:t>病原</w:t>
      </w:r>
      <w:r>
        <w:rPr>
          <w:rFonts w:ascii="Times New Roman" w:eastAsia="仿宋_GB2312" w:hAnsi="Times New Roman"/>
          <w:snapToGrid w:val="0"/>
          <w:color w:val="000000"/>
          <w:spacing w:val="-4"/>
          <w:kern w:val="0"/>
          <w:sz w:val="32"/>
          <w:szCs w:val="32"/>
        </w:rPr>
        <w:t>学检测能力</w:t>
      </w:r>
      <w:r>
        <w:rPr>
          <w:rFonts w:ascii="Times New Roman" w:eastAsia="仿宋_GB2312" w:hAnsi="Times New Roman"/>
          <w:color w:val="000000"/>
          <w:sz w:val="32"/>
          <w:szCs w:val="32"/>
        </w:rPr>
        <w:t>。综合考虑辖区内畜禽养殖</w:t>
      </w:r>
      <w:r>
        <w:rPr>
          <w:rFonts w:ascii="Times New Roman" w:eastAsia="仿宋_GB2312" w:hAnsi="Times New Roman" w:hint="eastAsia"/>
          <w:color w:val="000000"/>
          <w:sz w:val="32"/>
          <w:szCs w:val="32"/>
        </w:rPr>
        <w:t>状况</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动物疫病流行</w:t>
      </w:r>
      <w:r>
        <w:rPr>
          <w:rFonts w:ascii="Times New Roman" w:eastAsia="仿宋_GB2312" w:hAnsi="Times New Roman"/>
          <w:color w:val="000000"/>
          <w:sz w:val="32"/>
          <w:szCs w:val="32"/>
        </w:rPr>
        <w:t>特点和监测任务</w:t>
      </w:r>
      <w:r>
        <w:rPr>
          <w:rFonts w:ascii="Times New Roman" w:eastAsia="仿宋_GB2312" w:hAnsi="Times New Roman" w:hint="eastAsia"/>
          <w:color w:val="000000"/>
          <w:sz w:val="32"/>
          <w:szCs w:val="32"/>
        </w:rPr>
        <w:t>需求</w:t>
      </w:r>
      <w:r>
        <w:rPr>
          <w:rFonts w:ascii="Times New Roman" w:eastAsia="仿宋_GB2312" w:hAnsi="Times New Roman"/>
          <w:color w:val="000000"/>
          <w:sz w:val="32"/>
          <w:szCs w:val="32"/>
        </w:rPr>
        <w:t>等因素，设置</w:t>
      </w:r>
      <w:r>
        <w:rPr>
          <w:rFonts w:ascii="Times New Roman" w:eastAsia="仿宋_GB2312" w:hAnsi="Times New Roman" w:hint="eastAsia"/>
          <w:color w:val="000000"/>
          <w:sz w:val="32"/>
          <w:szCs w:val="32"/>
        </w:rPr>
        <w:t>满足当地动物疫病</w:t>
      </w:r>
      <w:r>
        <w:rPr>
          <w:rFonts w:ascii="Times New Roman" w:eastAsia="仿宋_GB2312" w:hAnsi="Times New Roman"/>
          <w:color w:val="000000"/>
          <w:sz w:val="32"/>
          <w:szCs w:val="32"/>
        </w:rPr>
        <w:t>防控</w:t>
      </w:r>
      <w:r>
        <w:rPr>
          <w:rFonts w:ascii="Times New Roman" w:eastAsia="仿宋_GB2312" w:hAnsi="Times New Roman" w:hint="eastAsia"/>
          <w:color w:val="000000"/>
          <w:sz w:val="32"/>
          <w:szCs w:val="32"/>
        </w:rPr>
        <w:t>工作</w:t>
      </w:r>
      <w:r>
        <w:rPr>
          <w:rFonts w:ascii="Times New Roman" w:eastAsia="仿宋_GB2312" w:hAnsi="Times New Roman"/>
          <w:color w:val="000000"/>
          <w:sz w:val="32"/>
          <w:szCs w:val="32"/>
        </w:rPr>
        <w:t>需要的</w:t>
      </w:r>
      <w:r>
        <w:rPr>
          <w:rFonts w:ascii="Times New Roman" w:eastAsia="仿宋_GB2312" w:hAnsi="Times New Roman"/>
          <w:snapToGrid w:val="0"/>
          <w:color w:val="000000"/>
          <w:spacing w:val="-4"/>
          <w:kern w:val="0"/>
          <w:sz w:val="32"/>
          <w:szCs w:val="32"/>
        </w:rPr>
        <w:t>功能室</w:t>
      </w:r>
      <w:r>
        <w:rPr>
          <w:rFonts w:ascii="Times New Roman" w:eastAsia="仿宋_GB2312" w:hAnsi="Times New Roman"/>
          <w:color w:val="000000"/>
          <w:sz w:val="32"/>
          <w:szCs w:val="32"/>
        </w:rPr>
        <w:t>，</w:t>
      </w:r>
      <w:r>
        <w:rPr>
          <w:rFonts w:ascii="Times New Roman" w:eastAsia="仿宋_GB2312" w:hAnsi="Times New Roman" w:hint="eastAsia"/>
          <w:snapToGrid w:val="0"/>
          <w:color w:val="000000"/>
          <w:kern w:val="0"/>
          <w:sz w:val="32"/>
          <w:szCs w:val="32"/>
        </w:rPr>
        <w:t>包括但不限于业务接待室、</w:t>
      </w:r>
      <w:r>
        <w:rPr>
          <w:rFonts w:ascii="Times New Roman" w:eastAsia="仿宋_GB2312" w:hAnsi="Times New Roman"/>
          <w:snapToGrid w:val="0"/>
          <w:color w:val="000000"/>
          <w:kern w:val="0"/>
          <w:sz w:val="32"/>
          <w:szCs w:val="32"/>
        </w:rPr>
        <w:t>样品处理室、样品保存室、血清学检测室、分子生物学检测室</w:t>
      </w:r>
      <w:r>
        <w:rPr>
          <w:rFonts w:ascii="Times New Roman" w:eastAsia="仿宋_GB2312" w:hAnsi="Times New Roman" w:hint="eastAsia"/>
          <w:snapToGrid w:val="0"/>
          <w:kern w:val="0"/>
          <w:sz w:val="32"/>
          <w:szCs w:val="32"/>
        </w:rPr>
        <w:t>（至少划分反应体系配制、样品处理、核酸提取、基因扩增等功能区）</w:t>
      </w:r>
      <w:r>
        <w:rPr>
          <w:rFonts w:ascii="Times New Roman" w:eastAsia="仿宋_GB2312" w:hAnsi="Times New Roman"/>
          <w:snapToGrid w:val="0"/>
          <w:color w:val="000000"/>
          <w:kern w:val="0"/>
          <w:sz w:val="32"/>
          <w:szCs w:val="32"/>
        </w:rPr>
        <w:t>、洗涤消毒室（</w:t>
      </w:r>
      <w:r>
        <w:rPr>
          <w:rFonts w:ascii="Times New Roman" w:eastAsia="仿宋_GB2312" w:hAnsi="Times New Roman" w:hint="eastAsia"/>
          <w:snapToGrid w:val="0"/>
          <w:color w:val="000000"/>
          <w:kern w:val="0"/>
          <w:sz w:val="32"/>
          <w:szCs w:val="32"/>
        </w:rPr>
        <w:t>含无害化处理</w:t>
      </w:r>
      <w:r>
        <w:rPr>
          <w:rFonts w:ascii="Times New Roman" w:eastAsia="仿宋_GB2312" w:hAnsi="Times New Roman"/>
          <w:snapToGrid w:val="0"/>
          <w:color w:val="000000"/>
          <w:kern w:val="0"/>
          <w:sz w:val="32"/>
          <w:szCs w:val="32"/>
        </w:rPr>
        <w:t>）</w:t>
      </w:r>
      <w:r>
        <w:rPr>
          <w:rFonts w:ascii="Times New Roman" w:eastAsia="仿宋_GB2312" w:hAnsi="Times New Roman" w:hint="eastAsia"/>
          <w:snapToGrid w:val="0"/>
          <w:color w:val="000000"/>
          <w:kern w:val="0"/>
          <w:sz w:val="32"/>
          <w:szCs w:val="32"/>
        </w:rPr>
        <w:t>、危险物品储存室（如涉及存放</w:t>
      </w:r>
      <w:r>
        <w:rPr>
          <w:rFonts w:ascii="Times New Roman" w:eastAsia="仿宋_GB2312" w:hAnsi="Times New Roman"/>
          <w:snapToGrid w:val="0"/>
          <w:color w:val="000000"/>
          <w:kern w:val="0"/>
          <w:sz w:val="32"/>
          <w:szCs w:val="32"/>
        </w:rPr>
        <w:t>危险品</w:t>
      </w:r>
      <w:r>
        <w:rPr>
          <w:rFonts w:ascii="Times New Roman" w:eastAsia="仿宋_GB2312" w:hAnsi="Times New Roman" w:hint="eastAsia"/>
          <w:snapToGrid w:val="0"/>
          <w:color w:val="000000"/>
          <w:kern w:val="0"/>
          <w:sz w:val="32"/>
          <w:szCs w:val="32"/>
        </w:rPr>
        <w:t>）</w:t>
      </w:r>
      <w:r>
        <w:rPr>
          <w:rFonts w:ascii="Times New Roman" w:eastAsia="仿宋_GB2312" w:hAnsi="Times New Roman"/>
          <w:snapToGrid w:val="0"/>
          <w:color w:val="000000"/>
          <w:spacing w:val="-4"/>
          <w:kern w:val="0"/>
          <w:sz w:val="32"/>
          <w:szCs w:val="32"/>
        </w:rPr>
        <w:t>。</w:t>
      </w:r>
      <w:r>
        <w:rPr>
          <w:rFonts w:ascii="Times New Roman" w:eastAsia="仿宋_GB2312" w:hAnsi="Times New Roman" w:hint="eastAsia"/>
          <w:snapToGrid w:val="0"/>
          <w:color w:val="000000"/>
          <w:spacing w:val="-4"/>
          <w:kern w:val="0"/>
          <w:sz w:val="32"/>
          <w:szCs w:val="32"/>
        </w:rPr>
        <w:t>有条件</w:t>
      </w:r>
      <w:r>
        <w:rPr>
          <w:rFonts w:ascii="Times New Roman" w:eastAsia="仿宋_GB2312" w:hAnsi="Times New Roman"/>
          <w:snapToGrid w:val="0"/>
          <w:color w:val="000000"/>
          <w:spacing w:val="-4"/>
          <w:kern w:val="0"/>
          <w:sz w:val="32"/>
          <w:szCs w:val="32"/>
        </w:rPr>
        <w:t>的，可设置</w:t>
      </w:r>
      <w:bookmarkStart w:id="1" w:name="OLE_LINK11"/>
      <w:bookmarkStart w:id="2" w:name="OLE_LINK10"/>
      <w:r>
        <w:rPr>
          <w:rFonts w:ascii="Times New Roman" w:eastAsia="仿宋_GB2312" w:hAnsi="Times New Roman" w:hint="eastAsia"/>
          <w:snapToGrid w:val="0"/>
          <w:color w:val="000000"/>
          <w:spacing w:val="-4"/>
          <w:kern w:val="0"/>
          <w:sz w:val="32"/>
          <w:szCs w:val="32"/>
        </w:rPr>
        <w:t>细菌学检测室、</w:t>
      </w:r>
      <w:r>
        <w:rPr>
          <w:rFonts w:ascii="Times New Roman" w:eastAsia="仿宋_GB2312" w:hAnsi="Times New Roman"/>
          <w:snapToGrid w:val="0"/>
          <w:color w:val="000000"/>
          <w:spacing w:val="-4"/>
          <w:kern w:val="0"/>
          <w:sz w:val="32"/>
          <w:szCs w:val="32"/>
        </w:rPr>
        <w:t>病毒学检测室、寄生虫学检测室、病理学检测室、天平室、解剖室、准备室等</w:t>
      </w:r>
      <w:bookmarkEnd w:id="1"/>
      <w:bookmarkEnd w:id="2"/>
      <w:r>
        <w:rPr>
          <w:rFonts w:ascii="Times New Roman" w:eastAsia="仿宋_GB2312" w:hAnsi="Times New Roman"/>
          <w:snapToGrid w:val="0"/>
          <w:color w:val="000000"/>
          <w:spacing w:val="-4"/>
          <w:kern w:val="0"/>
          <w:sz w:val="32"/>
          <w:szCs w:val="32"/>
        </w:rPr>
        <w:t>。</w:t>
      </w:r>
    </w:p>
    <w:p w:rsidR="006436E0" w:rsidRDefault="006436E0" w:rsidP="006436E0">
      <w:pPr>
        <w:adjustRightInd w:val="0"/>
        <w:snapToGrid w:val="0"/>
        <w:spacing w:line="600" w:lineRule="exact"/>
        <w:ind w:firstLineChars="200" w:firstLine="640"/>
        <w:rPr>
          <w:rFonts w:ascii="Times New Roman" w:eastAsia="仿宋_GB2312" w:hAnsi="Times New Roman"/>
          <w:snapToGrid w:val="0"/>
          <w:color w:val="000000"/>
          <w:spacing w:val="-4"/>
          <w:kern w:val="0"/>
          <w:sz w:val="32"/>
          <w:szCs w:val="32"/>
        </w:rPr>
      </w:pPr>
      <w:r>
        <w:rPr>
          <w:rFonts w:ascii="Times New Roman" w:eastAsia="仿宋_GB2312" w:hAnsi="Times New Roman"/>
          <w:color w:val="000000"/>
          <w:sz w:val="32"/>
          <w:szCs w:val="32"/>
        </w:rPr>
        <w:t>（四）</w:t>
      </w:r>
      <w:r>
        <w:rPr>
          <w:rFonts w:ascii="Times New Roman" w:eastAsia="仿宋_GB2312" w:hAnsi="Times New Roman"/>
          <w:color w:val="000000"/>
          <w:sz w:val="32"/>
        </w:rPr>
        <w:t>实验室墙壁、天花板、地面</w:t>
      </w:r>
      <w:r>
        <w:rPr>
          <w:rFonts w:ascii="Times New Roman" w:eastAsia="仿宋_GB2312" w:hAnsi="Times New Roman"/>
          <w:snapToGrid w:val="0"/>
          <w:color w:val="000000"/>
          <w:spacing w:val="-4"/>
          <w:kern w:val="0"/>
          <w:sz w:val="32"/>
          <w:szCs w:val="32"/>
        </w:rPr>
        <w:t>等防护设施满足《</w:t>
      </w:r>
      <w:bookmarkStart w:id="3" w:name="OLE_LINK3"/>
      <w:bookmarkStart w:id="4" w:name="OLE_LINK38"/>
      <w:r>
        <w:rPr>
          <w:rFonts w:ascii="Times New Roman" w:eastAsia="仿宋_GB2312" w:hAnsi="Times New Roman"/>
          <w:snapToGrid w:val="0"/>
          <w:color w:val="000000"/>
          <w:spacing w:val="-4"/>
          <w:kern w:val="0"/>
          <w:sz w:val="32"/>
          <w:szCs w:val="32"/>
        </w:rPr>
        <w:t>实验室生物安全通用要求</w:t>
      </w:r>
      <w:bookmarkEnd w:id="3"/>
      <w:bookmarkEnd w:id="4"/>
      <w:r>
        <w:rPr>
          <w:rFonts w:ascii="Times New Roman" w:eastAsia="仿宋_GB2312" w:hAnsi="Times New Roman"/>
          <w:snapToGrid w:val="0"/>
          <w:color w:val="000000"/>
          <w:spacing w:val="-4"/>
          <w:kern w:val="0"/>
          <w:sz w:val="32"/>
          <w:szCs w:val="32"/>
        </w:rPr>
        <w:t>》（</w:t>
      </w:r>
      <w:r>
        <w:rPr>
          <w:rFonts w:ascii="Times New Roman" w:eastAsia="仿宋_GB2312" w:hAnsi="Times New Roman"/>
          <w:snapToGrid w:val="0"/>
          <w:color w:val="000000"/>
          <w:spacing w:val="-4"/>
          <w:kern w:val="0"/>
          <w:sz w:val="32"/>
          <w:szCs w:val="32"/>
        </w:rPr>
        <w:t>GB 19489</w:t>
      </w:r>
      <w:r>
        <w:rPr>
          <w:rFonts w:ascii="Times New Roman" w:eastAsia="仿宋_GB2312" w:hAnsi="Times New Roman"/>
          <w:snapToGrid w:val="0"/>
          <w:color w:val="000000"/>
          <w:spacing w:val="-4"/>
          <w:kern w:val="0"/>
          <w:sz w:val="32"/>
          <w:szCs w:val="32"/>
        </w:rPr>
        <w:t>）中相应级别的生物安全防护要求</w:t>
      </w:r>
      <w:r>
        <w:rPr>
          <w:rFonts w:ascii="Times New Roman" w:eastAsia="仿宋_GB2312" w:hAnsi="Times New Roman"/>
          <w:color w:val="000000"/>
          <w:sz w:val="32"/>
        </w:rPr>
        <w:t>。有条件的</w:t>
      </w:r>
      <w:r>
        <w:rPr>
          <w:rFonts w:ascii="Times New Roman" w:eastAsia="仿宋_GB2312" w:hAnsi="Times New Roman" w:hint="eastAsia"/>
          <w:color w:val="000000"/>
          <w:sz w:val="32"/>
        </w:rPr>
        <w:t>，可为</w:t>
      </w:r>
      <w:r>
        <w:rPr>
          <w:rFonts w:ascii="Times New Roman" w:eastAsia="仿宋_GB2312" w:hAnsi="Times New Roman"/>
          <w:snapToGrid w:val="0"/>
          <w:color w:val="000000"/>
          <w:spacing w:val="-4"/>
          <w:kern w:val="0"/>
          <w:sz w:val="32"/>
          <w:szCs w:val="32"/>
        </w:rPr>
        <w:t>分子生物学</w:t>
      </w:r>
      <w:r>
        <w:rPr>
          <w:rFonts w:ascii="Times New Roman" w:eastAsia="仿宋_GB2312" w:hAnsi="Times New Roman" w:hint="eastAsia"/>
          <w:snapToGrid w:val="0"/>
          <w:color w:val="000000"/>
          <w:spacing w:val="-4"/>
          <w:kern w:val="0"/>
          <w:sz w:val="32"/>
          <w:szCs w:val="32"/>
        </w:rPr>
        <w:t>检测室</w:t>
      </w:r>
      <w:r>
        <w:rPr>
          <w:rFonts w:ascii="Times New Roman" w:eastAsia="仿宋_GB2312" w:hAnsi="Times New Roman"/>
          <w:snapToGrid w:val="0"/>
          <w:color w:val="000000"/>
          <w:spacing w:val="-4"/>
          <w:kern w:val="0"/>
          <w:sz w:val="32"/>
          <w:szCs w:val="32"/>
        </w:rPr>
        <w:t>、细菌学检测室等重点功能室配备独立的送排风系统和净化空调机组</w:t>
      </w:r>
      <w:r>
        <w:rPr>
          <w:rFonts w:ascii="Times New Roman" w:eastAsia="仿宋_GB2312" w:hAnsi="Times New Roman" w:hint="eastAsia"/>
          <w:snapToGrid w:val="0"/>
          <w:color w:val="000000"/>
          <w:spacing w:val="-4"/>
          <w:kern w:val="0"/>
          <w:sz w:val="32"/>
          <w:szCs w:val="32"/>
        </w:rPr>
        <w:t>，并维持负压</w:t>
      </w:r>
      <w:r>
        <w:rPr>
          <w:rFonts w:ascii="Times New Roman" w:eastAsia="仿宋_GB2312" w:hAnsi="Times New Roman"/>
          <w:snapToGrid w:val="0"/>
          <w:color w:val="000000"/>
          <w:spacing w:val="-4"/>
          <w:kern w:val="0"/>
          <w:sz w:val="32"/>
          <w:szCs w:val="32"/>
        </w:rPr>
        <w:t>。</w:t>
      </w:r>
    </w:p>
    <w:p w:rsidR="006436E0" w:rsidRDefault="006436E0" w:rsidP="006436E0">
      <w:pPr>
        <w:adjustRightInd w:val="0"/>
        <w:snapToGrid w:val="0"/>
        <w:spacing w:line="600" w:lineRule="exact"/>
        <w:ind w:firstLineChars="200" w:firstLine="640"/>
        <w:textAlignment w:val="center"/>
        <w:rPr>
          <w:rFonts w:ascii="Times New Roman" w:eastAsia="仿宋_GB2312" w:hAnsi="Times New Roman"/>
          <w:snapToGrid w:val="0"/>
          <w:color w:val="000000"/>
          <w:kern w:val="0"/>
          <w:sz w:val="32"/>
          <w:szCs w:val="32"/>
        </w:rPr>
      </w:pPr>
      <w:r>
        <w:rPr>
          <w:rFonts w:ascii="Times New Roman" w:eastAsia="仿宋_GB2312" w:hAnsi="Times New Roman"/>
          <w:color w:val="000000"/>
          <w:sz w:val="32"/>
          <w:szCs w:val="32"/>
        </w:rPr>
        <w:lastRenderedPageBreak/>
        <w:t>（</w:t>
      </w:r>
      <w:r>
        <w:rPr>
          <w:rFonts w:ascii="Times New Roman" w:eastAsia="仿宋_GB2312" w:hAnsi="Times New Roman" w:hint="eastAsia"/>
          <w:color w:val="000000"/>
          <w:sz w:val="32"/>
          <w:szCs w:val="32"/>
        </w:rPr>
        <w:t>五</w:t>
      </w:r>
      <w:r>
        <w:rPr>
          <w:rFonts w:ascii="Times New Roman" w:eastAsia="仿宋_GB2312" w:hAnsi="Times New Roman"/>
          <w:color w:val="000000"/>
          <w:sz w:val="32"/>
          <w:szCs w:val="32"/>
        </w:rPr>
        <w:t>）</w:t>
      </w:r>
      <w:r>
        <w:rPr>
          <w:rFonts w:ascii="Times New Roman" w:eastAsia="仿宋_GB2312" w:hAnsi="Times New Roman"/>
          <w:snapToGrid w:val="0"/>
          <w:color w:val="000000"/>
          <w:kern w:val="0"/>
          <w:sz w:val="32"/>
          <w:szCs w:val="32"/>
        </w:rPr>
        <w:t>实验室配备与检测工作相适应的消防</w:t>
      </w:r>
      <w:r>
        <w:rPr>
          <w:rFonts w:ascii="Times New Roman" w:eastAsia="仿宋_GB2312" w:hAnsi="Times New Roman" w:hint="eastAsia"/>
          <w:snapToGrid w:val="0"/>
          <w:color w:val="000000"/>
          <w:kern w:val="0"/>
          <w:sz w:val="32"/>
          <w:szCs w:val="32"/>
        </w:rPr>
        <w:t>、</w:t>
      </w:r>
      <w:r>
        <w:rPr>
          <w:rFonts w:ascii="Times New Roman" w:eastAsia="仿宋_GB2312" w:hAnsi="Times New Roman"/>
          <w:snapToGrid w:val="0"/>
          <w:color w:val="000000"/>
          <w:kern w:val="0"/>
          <w:sz w:val="32"/>
          <w:szCs w:val="32"/>
        </w:rPr>
        <w:t>应急处置设施，并</w:t>
      </w:r>
      <w:r>
        <w:rPr>
          <w:rFonts w:ascii="Times New Roman" w:eastAsia="仿宋_GB2312" w:hAnsi="Times New Roman" w:hint="eastAsia"/>
          <w:snapToGrid w:val="0"/>
          <w:color w:val="000000"/>
          <w:kern w:val="0"/>
          <w:sz w:val="32"/>
          <w:szCs w:val="32"/>
        </w:rPr>
        <w:t>功能</w:t>
      </w:r>
      <w:r>
        <w:rPr>
          <w:rFonts w:ascii="Times New Roman" w:eastAsia="仿宋_GB2312" w:hAnsi="Times New Roman"/>
          <w:snapToGrid w:val="0"/>
          <w:color w:val="000000"/>
          <w:kern w:val="0"/>
          <w:sz w:val="32"/>
          <w:szCs w:val="32"/>
        </w:rPr>
        <w:t>完好、</w:t>
      </w:r>
      <w:r>
        <w:rPr>
          <w:rFonts w:ascii="Times New Roman" w:eastAsia="仿宋_GB2312" w:hAnsi="Times New Roman" w:hint="eastAsia"/>
          <w:snapToGrid w:val="0"/>
          <w:color w:val="000000"/>
          <w:kern w:val="0"/>
          <w:sz w:val="32"/>
          <w:szCs w:val="32"/>
        </w:rPr>
        <w:t>运行</w:t>
      </w:r>
      <w:r>
        <w:rPr>
          <w:rFonts w:ascii="Times New Roman" w:eastAsia="仿宋_GB2312" w:hAnsi="Times New Roman"/>
          <w:snapToGrid w:val="0"/>
          <w:color w:val="000000"/>
          <w:kern w:val="0"/>
          <w:sz w:val="32"/>
          <w:szCs w:val="32"/>
        </w:rPr>
        <w:t>有效。</w:t>
      </w:r>
    </w:p>
    <w:p w:rsidR="006436E0" w:rsidRDefault="006436E0" w:rsidP="006436E0">
      <w:pPr>
        <w:adjustRightInd w:val="0"/>
        <w:snapToGrid w:val="0"/>
        <w:spacing w:line="590" w:lineRule="exact"/>
        <w:ind w:firstLineChars="200" w:firstLine="640"/>
        <w:textAlignment w:val="center"/>
        <w:rPr>
          <w:rFonts w:ascii="Times New Roman" w:eastAsia="黑体" w:hAnsi="Times New Roman"/>
          <w:snapToGrid w:val="0"/>
          <w:color w:val="000000"/>
          <w:kern w:val="0"/>
          <w:sz w:val="32"/>
          <w:szCs w:val="32"/>
        </w:rPr>
      </w:pPr>
      <w:r>
        <w:rPr>
          <w:rFonts w:ascii="Times New Roman" w:eastAsia="黑体" w:hAnsi="Times New Roman"/>
          <w:snapToGrid w:val="0"/>
          <w:color w:val="000000"/>
          <w:kern w:val="0"/>
          <w:sz w:val="32"/>
          <w:szCs w:val="32"/>
        </w:rPr>
        <w:t>二、仪器设备</w:t>
      </w:r>
      <w:r>
        <w:rPr>
          <w:rFonts w:ascii="Times New Roman" w:eastAsia="黑体" w:hAnsi="Times New Roman" w:hint="eastAsia"/>
          <w:snapToGrid w:val="0"/>
          <w:color w:val="000000"/>
          <w:kern w:val="0"/>
          <w:sz w:val="32"/>
          <w:szCs w:val="32"/>
        </w:rPr>
        <w:t>要求</w:t>
      </w:r>
    </w:p>
    <w:p w:rsidR="006436E0" w:rsidRDefault="006436E0" w:rsidP="006436E0">
      <w:pPr>
        <w:adjustRightInd w:val="0"/>
        <w:snapToGrid w:val="0"/>
        <w:spacing w:line="590" w:lineRule="exact"/>
        <w:ind w:firstLineChars="200" w:firstLine="640"/>
        <w:jc w:val="left"/>
        <w:rPr>
          <w:rFonts w:ascii="Times New Roman" w:eastAsia="仿宋_GB2312" w:hAnsi="Times New Roman"/>
          <w:snapToGrid w:val="0"/>
          <w:color w:val="000000"/>
          <w:kern w:val="0"/>
          <w:sz w:val="32"/>
          <w:szCs w:val="32"/>
        </w:rPr>
      </w:pPr>
      <w:r>
        <w:rPr>
          <w:rFonts w:ascii="Times New Roman" w:eastAsia="仿宋_GB2312" w:hAnsi="Times New Roman" w:hint="eastAsia"/>
          <w:color w:val="000000"/>
          <w:sz w:val="32"/>
          <w:szCs w:val="32"/>
        </w:rPr>
        <w:t>（一）</w:t>
      </w:r>
      <w:r>
        <w:rPr>
          <w:rFonts w:ascii="Times New Roman" w:eastAsia="仿宋_GB2312" w:hAnsi="Times New Roman"/>
          <w:snapToGrid w:val="0"/>
          <w:color w:val="000000"/>
          <w:kern w:val="0"/>
          <w:sz w:val="32"/>
          <w:szCs w:val="32"/>
        </w:rPr>
        <w:t>实验室仪器设备和生物安全防护设备数量、功能满足所</w:t>
      </w:r>
      <w:r>
        <w:rPr>
          <w:rFonts w:ascii="Times New Roman" w:eastAsia="仿宋_GB2312" w:hAnsi="Times New Roman" w:hint="eastAsia"/>
          <w:snapToGrid w:val="0"/>
          <w:color w:val="000000"/>
          <w:kern w:val="0"/>
          <w:sz w:val="32"/>
          <w:szCs w:val="32"/>
        </w:rPr>
        <w:t>承担</w:t>
      </w:r>
      <w:r>
        <w:rPr>
          <w:rFonts w:ascii="Times New Roman" w:eastAsia="仿宋_GB2312" w:hAnsi="Times New Roman"/>
          <w:snapToGrid w:val="0"/>
          <w:color w:val="000000"/>
          <w:kern w:val="0"/>
          <w:sz w:val="32"/>
          <w:szCs w:val="32"/>
        </w:rPr>
        <w:t>动物疫病检测</w:t>
      </w:r>
      <w:r>
        <w:rPr>
          <w:rFonts w:ascii="Times New Roman" w:eastAsia="仿宋_GB2312" w:hAnsi="Times New Roman" w:hint="eastAsia"/>
          <w:snapToGrid w:val="0"/>
          <w:color w:val="000000"/>
          <w:kern w:val="0"/>
          <w:sz w:val="32"/>
          <w:szCs w:val="32"/>
        </w:rPr>
        <w:t>任务</w:t>
      </w:r>
      <w:r>
        <w:rPr>
          <w:rFonts w:ascii="Times New Roman" w:eastAsia="仿宋_GB2312" w:hAnsi="Times New Roman"/>
          <w:snapToGrid w:val="0"/>
          <w:color w:val="000000"/>
          <w:kern w:val="0"/>
          <w:sz w:val="32"/>
          <w:szCs w:val="32"/>
        </w:rPr>
        <w:t>需要。</w:t>
      </w:r>
    </w:p>
    <w:p w:rsidR="006436E0" w:rsidRDefault="006436E0" w:rsidP="006436E0">
      <w:pPr>
        <w:adjustRightInd w:val="0"/>
        <w:snapToGrid w:val="0"/>
        <w:spacing w:line="59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二</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各功能</w:t>
      </w:r>
      <w:r>
        <w:rPr>
          <w:rFonts w:ascii="Times New Roman" w:eastAsia="仿宋_GB2312" w:hAnsi="Times New Roman"/>
          <w:color w:val="000000"/>
          <w:sz w:val="32"/>
          <w:szCs w:val="32"/>
        </w:rPr>
        <w:t>室</w:t>
      </w:r>
      <w:r>
        <w:rPr>
          <w:rFonts w:ascii="Times New Roman" w:eastAsia="仿宋_GB2312" w:hAnsi="Times New Roman" w:hint="eastAsia"/>
          <w:color w:val="000000"/>
          <w:sz w:val="32"/>
          <w:szCs w:val="32"/>
        </w:rPr>
        <w:t>完成</w:t>
      </w:r>
      <w:r>
        <w:rPr>
          <w:rFonts w:ascii="Times New Roman" w:eastAsia="仿宋_GB2312" w:hAnsi="Times New Roman"/>
          <w:color w:val="000000"/>
          <w:sz w:val="32"/>
          <w:szCs w:val="32"/>
        </w:rPr>
        <w:t>常规工作</w:t>
      </w:r>
      <w:r>
        <w:rPr>
          <w:rFonts w:ascii="Times New Roman" w:eastAsia="仿宋_GB2312" w:hAnsi="Times New Roman" w:hint="eastAsia"/>
          <w:color w:val="000000"/>
          <w:sz w:val="32"/>
          <w:szCs w:val="32"/>
        </w:rPr>
        <w:t>所需</w:t>
      </w:r>
      <w:r>
        <w:rPr>
          <w:rFonts w:ascii="Times New Roman" w:eastAsia="仿宋_GB2312" w:hAnsi="Times New Roman"/>
          <w:color w:val="000000"/>
          <w:sz w:val="32"/>
          <w:szCs w:val="32"/>
        </w:rPr>
        <w:t>基本</w:t>
      </w:r>
      <w:r>
        <w:rPr>
          <w:rFonts w:ascii="Times New Roman" w:eastAsia="仿宋_GB2312" w:hAnsi="Times New Roman" w:hint="eastAsia"/>
          <w:color w:val="000000"/>
          <w:sz w:val="32"/>
          <w:szCs w:val="32"/>
        </w:rPr>
        <w:t>仪器设备如下</w:t>
      </w:r>
      <w:r>
        <w:rPr>
          <w:rFonts w:ascii="Times New Roman" w:eastAsia="仿宋_GB2312" w:hAnsi="Times New Roman"/>
          <w:color w:val="000000"/>
          <w:sz w:val="32"/>
          <w:szCs w:val="32"/>
        </w:rPr>
        <w:t>：</w:t>
      </w:r>
    </w:p>
    <w:p w:rsidR="006436E0" w:rsidRDefault="006436E0" w:rsidP="006436E0">
      <w:pPr>
        <w:adjustRightInd w:val="0"/>
        <w:snapToGrid w:val="0"/>
        <w:spacing w:line="59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样品处理室：组织研磨仪</w:t>
      </w:r>
      <w:r>
        <w:rPr>
          <w:rFonts w:ascii="Times New Roman" w:eastAsia="仿宋_GB2312" w:hAnsi="Times New Roman"/>
          <w:color w:val="000000"/>
          <w:sz w:val="32"/>
          <w:szCs w:val="32"/>
        </w:rPr>
        <w:t>、离心机、</w:t>
      </w:r>
      <w:r>
        <w:rPr>
          <w:rFonts w:ascii="Times New Roman" w:eastAsia="仿宋_GB2312" w:hAnsi="Times New Roman" w:hint="eastAsia"/>
          <w:color w:val="000000"/>
          <w:sz w:val="32"/>
          <w:szCs w:val="32"/>
        </w:rPr>
        <w:t>Ⅱ级</w:t>
      </w:r>
      <w:r>
        <w:rPr>
          <w:rFonts w:ascii="Times New Roman" w:eastAsia="仿宋_GB2312" w:hAnsi="Times New Roman"/>
          <w:color w:val="000000"/>
          <w:sz w:val="32"/>
          <w:szCs w:val="32"/>
        </w:rPr>
        <w:t>生物安全柜</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水浴锅、冰箱</w:t>
      </w:r>
      <w:r>
        <w:rPr>
          <w:rFonts w:ascii="Times New Roman" w:eastAsia="仿宋_GB2312" w:hAnsi="Times New Roman" w:hint="eastAsia"/>
          <w:color w:val="000000"/>
          <w:sz w:val="32"/>
          <w:szCs w:val="32"/>
        </w:rPr>
        <w:t>。有条件</w:t>
      </w:r>
      <w:r>
        <w:rPr>
          <w:rFonts w:ascii="Times New Roman" w:eastAsia="仿宋_GB2312" w:hAnsi="Times New Roman"/>
          <w:color w:val="000000"/>
          <w:sz w:val="32"/>
          <w:szCs w:val="32"/>
        </w:rPr>
        <w:t>的，可配备大容量离心机</w:t>
      </w:r>
      <w:r>
        <w:rPr>
          <w:rFonts w:ascii="Times New Roman" w:eastAsia="仿宋_GB2312" w:hAnsi="Times New Roman" w:hint="eastAsia"/>
          <w:color w:val="000000"/>
          <w:sz w:val="32"/>
          <w:szCs w:val="32"/>
        </w:rPr>
        <w:t>、移动紫外灯、过氧化氢消毒器等。</w:t>
      </w:r>
    </w:p>
    <w:p w:rsidR="006436E0" w:rsidRDefault="006436E0" w:rsidP="006436E0">
      <w:pPr>
        <w:adjustRightInd w:val="0"/>
        <w:snapToGrid w:val="0"/>
        <w:spacing w:line="59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样品保存室：冰箱、冰柜。有条件</w:t>
      </w:r>
      <w:r>
        <w:rPr>
          <w:rFonts w:ascii="Times New Roman" w:eastAsia="仿宋_GB2312" w:hAnsi="Times New Roman"/>
          <w:color w:val="000000"/>
          <w:sz w:val="32"/>
          <w:szCs w:val="32"/>
        </w:rPr>
        <w:t>的，可建设冷库。</w:t>
      </w:r>
    </w:p>
    <w:p w:rsidR="006436E0" w:rsidRDefault="006436E0" w:rsidP="006436E0">
      <w:pPr>
        <w:adjustRightInd w:val="0"/>
        <w:snapToGrid w:val="0"/>
        <w:spacing w:line="59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血清学</w:t>
      </w:r>
      <w:r>
        <w:rPr>
          <w:rFonts w:ascii="Times New Roman" w:eastAsia="仿宋_GB2312" w:hAnsi="Times New Roman"/>
          <w:color w:val="000000"/>
          <w:sz w:val="32"/>
          <w:szCs w:val="32"/>
        </w:rPr>
        <w:t>检测室：自动洗板机、酶标仪、微量振荡器、涡旋混匀器、恒温培养箱、普通离心机、冰箱、单道移液器、多道移液器</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有条件</w:t>
      </w:r>
      <w:r>
        <w:rPr>
          <w:rFonts w:ascii="Times New Roman" w:eastAsia="仿宋_GB2312" w:hAnsi="Times New Roman" w:hint="eastAsia"/>
          <w:color w:val="000000"/>
          <w:sz w:val="32"/>
          <w:szCs w:val="32"/>
        </w:rPr>
        <w:t>的</w:t>
      </w:r>
      <w:r>
        <w:rPr>
          <w:rFonts w:ascii="Times New Roman" w:eastAsia="仿宋_GB2312" w:hAnsi="Times New Roman"/>
          <w:color w:val="000000"/>
          <w:sz w:val="32"/>
          <w:szCs w:val="32"/>
        </w:rPr>
        <w:t>，可配备自动分液器</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荧光偏振仪</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化学发光仪、自动洗板机、多道电动移液器</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消毒</w:t>
      </w:r>
      <w:r>
        <w:rPr>
          <w:rFonts w:ascii="Times New Roman" w:eastAsia="仿宋_GB2312" w:hAnsi="Times New Roman" w:hint="eastAsia"/>
          <w:color w:val="000000"/>
          <w:sz w:val="32"/>
          <w:szCs w:val="32"/>
        </w:rPr>
        <w:t>装置等。</w:t>
      </w:r>
    </w:p>
    <w:p w:rsidR="006436E0" w:rsidRDefault="006436E0" w:rsidP="006436E0">
      <w:pPr>
        <w:adjustRightInd w:val="0"/>
        <w:snapToGrid w:val="0"/>
        <w:spacing w:line="59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hint="eastAsia"/>
          <w:color w:val="000000"/>
          <w:sz w:val="32"/>
          <w:szCs w:val="32"/>
        </w:rPr>
        <w:t>分子生物学</w:t>
      </w:r>
      <w:r>
        <w:rPr>
          <w:rFonts w:ascii="Times New Roman" w:eastAsia="仿宋_GB2312" w:hAnsi="Times New Roman"/>
          <w:color w:val="000000"/>
          <w:sz w:val="32"/>
          <w:szCs w:val="32"/>
        </w:rPr>
        <w:t>检测室：核酸提取仪、荧光</w:t>
      </w:r>
      <w:r>
        <w:rPr>
          <w:rFonts w:ascii="Times New Roman" w:eastAsia="仿宋_GB2312" w:hAnsi="Times New Roman" w:hint="eastAsia"/>
          <w:color w:val="000000"/>
          <w:sz w:val="32"/>
          <w:szCs w:val="32"/>
        </w:rPr>
        <w:t>PCR</w:t>
      </w:r>
      <w:r>
        <w:rPr>
          <w:rFonts w:ascii="Times New Roman" w:eastAsia="仿宋_GB2312" w:hAnsi="Times New Roman" w:hint="eastAsia"/>
          <w:color w:val="000000"/>
          <w:sz w:val="32"/>
          <w:szCs w:val="32"/>
        </w:rPr>
        <w:t>仪</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Ⅱ级</w:t>
      </w:r>
      <w:r>
        <w:rPr>
          <w:rFonts w:ascii="Times New Roman" w:eastAsia="仿宋_GB2312" w:hAnsi="Times New Roman"/>
          <w:color w:val="000000"/>
          <w:sz w:val="32"/>
          <w:szCs w:val="32"/>
        </w:rPr>
        <w:t>生物安全柜</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掌上离心机、冰箱、单道移液器、多道移液器</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有条件</w:t>
      </w:r>
      <w:r>
        <w:rPr>
          <w:rFonts w:ascii="Times New Roman" w:eastAsia="仿宋_GB2312" w:hAnsi="Times New Roman" w:hint="eastAsia"/>
          <w:color w:val="000000"/>
          <w:sz w:val="32"/>
          <w:szCs w:val="32"/>
        </w:rPr>
        <w:t>的</w:t>
      </w:r>
      <w:r>
        <w:rPr>
          <w:rFonts w:ascii="Times New Roman" w:eastAsia="仿宋_GB2312" w:hAnsi="Times New Roman"/>
          <w:color w:val="000000"/>
          <w:sz w:val="32"/>
          <w:szCs w:val="32"/>
        </w:rPr>
        <w:t>，可配备</w:t>
      </w:r>
      <w:r>
        <w:rPr>
          <w:rFonts w:ascii="Times New Roman" w:eastAsia="仿宋_GB2312" w:hAnsi="Times New Roman" w:hint="eastAsia"/>
          <w:color w:val="000000"/>
          <w:sz w:val="32"/>
          <w:szCs w:val="32"/>
        </w:rPr>
        <w:t>PCR</w:t>
      </w:r>
      <w:r>
        <w:rPr>
          <w:rFonts w:ascii="Times New Roman" w:eastAsia="仿宋_GB2312" w:hAnsi="Times New Roman" w:hint="eastAsia"/>
          <w:color w:val="000000"/>
          <w:sz w:val="32"/>
          <w:szCs w:val="32"/>
        </w:rPr>
        <w:t>仪</w:t>
      </w:r>
      <w:r>
        <w:rPr>
          <w:rFonts w:ascii="Times New Roman" w:eastAsia="仿宋_GB2312" w:hAnsi="Times New Roman"/>
          <w:color w:val="000000"/>
          <w:sz w:val="32"/>
          <w:szCs w:val="32"/>
        </w:rPr>
        <w:t>、电泳仪、凝胶成像系统、高通量</w:t>
      </w:r>
      <w:r>
        <w:rPr>
          <w:rFonts w:ascii="Times New Roman" w:eastAsia="仿宋_GB2312" w:hAnsi="Times New Roman" w:hint="eastAsia"/>
          <w:color w:val="000000"/>
          <w:sz w:val="32"/>
          <w:szCs w:val="32"/>
        </w:rPr>
        <w:t>核酸</w:t>
      </w:r>
      <w:r>
        <w:rPr>
          <w:rFonts w:ascii="Times New Roman" w:eastAsia="仿宋_GB2312" w:hAnsi="Times New Roman"/>
          <w:color w:val="000000"/>
          <w:sz w:val="32"/>
          <w:szCs w:val="32"/>
        </w:rPr>
        <w:t>提取仪</w:t>
      </w:r>
      <w:r>
        <w:rPr>
          <w:rFonts w:ascii="Times New Roman" w:eastAsia="仿宋_GB2312" w:hAnsi="Times New Roman" w:hint="eastAsia"/>
          <w:color w:val="000000"/>
          <w:sz w:val="32"/>
          <w:szCs w:val="32"/>
        </w:rPr>
        <w:t>、测序仪、工作站、</w:t>
      </w:r>
      <w:r>
        <w:rPr>
          <w:rFonts w:ascii="Times New Roman" w:eastAsia="仿宋_GB2312" w:hAnsi="Times New Roman"/>
          <w:color w:val="000000"/>
          <w:sz w:val="32"/>
          <w:szCs w:val="32"/>
        </w:rPr>
        <w:t>消毒装置</w:t>
      </w:r>
      <w:r>
        <w:rPr>
          <w:rFonts w:ascii="Times New Roman" w:eastAsia="仿宋_GB2312" w:hAnsi="Times New Roman" w:hint="eastAsia"/>
          <w:color w:val="000000"/>
          <w:sz w:val="32"/>
          <w:szCs w:val="32"/>
        </w:rPr>
        <w:t>等。</w:t>
      </w:r>
    </w:p>
    <w:p w:rsidR="006436E0" w:rsidRDefault="006436E0" w:rsidP="006436E0">
      <w:pPr>
        <w:adjustRightInd w:val="0"/>
        <w:snapToGrid w:val="0"/>
        <w:spacing w:line="59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5.</w:t>
      </w:r>
      <w:r>
        <w:rPr>
          <w:rFonts w:ascii="Times New Roman" w:eastAsia="仿宋_GB2312" w:hAnsi="Times New Roman" w:hint="eastAsia"/>
          <w:color w:val="000000"/>
          <w:sz w:val="32"/>
          <w:szCs w:val="32"/>
        </w:rPr>
        <w:t>细菌学</w:t>
      </w:r>
      <w:r>
        <w:rPr>
          <w:rFonts w:ascii="Times New Roman" w:eastAsia="仿宋_GB2312" w:hAnsi="Times New Roman"/>
          <w:color w:val="000000"/>
          <w:sz w:val="32"/>
          <w:szCs w:val="32"/>
        </w:rPr>
        <w:t>检测室：</w:t>
      </w:r>
      <w:r>
        <w:rPr>
          <w:rFonts w:ascii="Times New Roman" w:eastAsia="仿宋_GB2312" w:hAnsi="Times New Roman" w:hint="eastAsia"/>
          <w:color w:val="000000"/>
          <w:sz w:val="32"/>
          <w:szCs w:val="32"/>
        </w:rPr>
        <w:t>Ⅱ级</w:t>
      </w:r>
      <w:r>
        <w:rPr>
          <w:rFonts w:ascii="Times New Roman" w:eastAsia="仿宋_GB2312" w:hAnsi="Times New Roman"/>
          <w:color w:val="000000"/>
          <w:sz w:val="32"/>
          <w:szCs w:val="32"/>
        </w:rPr>
        <w:t>生物安全柜</w:t>
      </w:r>
      <w:r>
        <w:rPr>
          <w:rFonts w:ascii="Times New Roman" w:eastAsia="仿宋_GB2312" w:hAnsi="Times New Roman" w:hint="eastAsia"/>
          <w:color w:val="000000"/>
          <w:sz w:val="32"/>
          <w:szCs w:val="32"/>
        </w:rPr>
        <w:t>、生物显微镜</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恒温培养箱</w:t>
      </w:r>
      <w:r>
        <w:rPr>
          <w:rFonts w:ascii="Times New Roman" w:eastAsia="仿宋_GB2312" w:hAnsi="Times New Roman"/>
          <w:color w:val="000000"/>
          <w:sz w:val="32"/>
          <w:szCs w:val="32"/>
        </w:rPr>
        <w:t>、移液器、冰箱。有条件</w:t>
      </w:r>
      <w:r>
        <w:rPr>
          <w:rFonts w:ascii="Times New Roman" w:eastAsia="仿宋_GB2312" w:hAnsi="Times New Roman" w:hint="eastAsia"/>
          <w:color w:val="000000"/>
          <w:sz w:val="32"/>
          <w:szCs w:val="32"/>
        </w:rPr>
        <w:t>的</w:t>
      </w:r>
      <w:r>
        <w:rPr>
          <w:rFonts w:ascii="Times New Roman" w:eastAsia="仿宋_GB2312" w:hAnsi="Times New Roman"/>
          <w:color w:val="000000"/>
          <w:sz w:val="32"/>
          <w:szCs w:val="32"/>
        </w:rPr>
        <w:t>，可配备厌氧培养箱</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细菌鉴定仪等。</w:t>
      </w:r>
    </w:p>
    <w:p w:rsidR="006436E0" w:rsidRDefault="006436E0" w:rsidP="006436E0">
      <w:pPr>
        <w:adjustRightInd w:val="0"/>
        <w:snapToGrid w:val="0"/>
        <w:spacing w:line="59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6.</w:t>
      </w:r>
      <w:r>
        <w:rPr>
          <w:rFonts w:ascii="Times New Roman" w:eastAsia="仿宋_GB2312" w:hAnsi="Times New Roman" w:hint="eastAsia"/>
          <w:color w:val="000000"/>
          <w:sz w:val="32"/>
          <w:szCs w:val="32"/>
        </w:rPr>
        <w:t>洗涤</w:t>
      </w:r>
      <w:r>
        <w:rPr>
          <w:rFonts w:ascii="Times New Roman" w:eastAsia="仿宋_GB2312" w:hAnsi="Times New Roman"/>
          <w:color w:val="000000"/>
          <w:sz w:val="32"/>
          <w:szCs w:val="32"/>
        </w:rPr>
        <w:t>消毒室（</w:t>
      </w:r>
      <w:r>
        <w:rPr>
          <w:rFonts w:ascii="Times New Roman" w:eastAsia="仿宋_GB2312" w:hAnsi="Times New Roman" w:hint="eastAsia"/>
          <w:color w:val="000000"/>
          <w:sz w:val="32"/>
          <w:szCs w:val="32"/>
        </w:rPr>
        <w:t>含无害化处理</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高压灭菌器、干燥箱、通风橱</w:t>
      </w:r>
      <w:r>
        <w:rPr>
          <w:rFonts w:ascii="Times New Roman" w:eastAsia="仿宋_GB2312" w:hAnsi="Times New Roman" w:hint="eastAsia"/>
          <w:color w:val="000000"/>
          <w:sz w:val="32"/>
          <w:szCs w:val="32"/>
        </w:rPr>
        <w:t>、洗衣机</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有条件的，可独立设置无害化处理室，配</w:t>
      </w:r>
      <w:r>
        <w:rPr>
          <w:rFonts w:ascii="Times New Roman" w:eastAsia="仿宋_GB2312" w:hAnsi="Times New Roman" w:hint="eastAsia"/>
          <w:color w:val="000000"/>
          <w:sz w:val="32"/>
          <w:szCs w:val="32"/>
        </w:rPr>
        <w:lastRenderedPageBreak/>
        <w:t>置实验室废弃物暂存冷冻和处理设备。</w:t>
      </w:r>
    </w:p>
    <w:p w:rsidR="006436E0" w:rsidRDefault="006436E0" w:rsidP="006436E0">
      <w:pPr>
        <w:adjustRightInd w:val="0"/>
        <w:snapToGrid w:val="0"/>
        <w:spacing w:line="59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7.</w:t>
      </w:r>
      <w:r>
        <w:rPr>
          <w:rFonts w:ascii="Times New Roman" w:eastAsia="仿宋_GB2312" w:hAnsi="Times New Roman" w:hint="eastAsia"/>
          <w:color w:val="000000"/>
          <w:sz w:val="32"/>
          <w:szCs w:val="32"/>
        </w:rPr>
        <w:t>危险</w:t>
      </w:r>
      <w:r>
        <w:rPr>
          <w:rFonts w:ascii="Times New Roman" w:eastAsia="仿宋_GB2312" w:hAnsi="Times New Roman"/>
          <w:color w:val="000000"/>
          <w:sz w:val="32"/>
          <w:szCs w:val="32"/>
        </w:rPr>
        <w:t>物品储存</w:t>
      </w:r>
      <w:r>
        <w:rPr>
          <w:rFonts w:ascii="Times New Roman" w:eastAsia="仿宋_GB2312" w:hAnsi="Times New Roman" w:hint="eastAsia"/>
          <w:color w:val="000000"/>
          <w:sz w:val="32"/>
          <w:szCs w:val="32"/>
        </w:rPr>
        <w:t>室</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危险物品</w:t>
      </w:r>
      <w:r>
        <w:rPr>
          <w:rFonts w:ascii="Times New Roman" w:eastAsia="仿宋_GB2312" w:hAnsi="Times New Roman"/>
          <w:color w:val="000000"/>
          <w:sz w:val="32"/>
          <w:szCs w:val="32"/>
        </w:rPr>
        <w:t>储存柜。</w:t>
      </w:r>
    </w:p>
    <w:p w:rsidR="006436E0" w:rsidRDefault="006436E0" w:rsidP="006436E0">
      <w:pPr>
        <w:adjustRightInd w:val="0"/>
        <w:snapToGrid w:val="0"/>
        <w:spacing w:line="590" w:lineRule="exact"/>
        <w:ind w:firstLineChars="200" w:firstLine="640"/>
        <w:textAlignment w:val="center"/>
        <w:rPr>
          <w:rFonts w:ascii="Times New Roman" w:eastAsia="仿宋_GB2312" w:hAnsi="Times New Roman"/>
          <w:snapToGrid w:val="0"/>
          <w:color w:val="000000"/>
          <w:kern w:val="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w:t>
      </w:r>
      <w:r>
        <w:rPr>
          <w:rFonts w:ascii="Times New Roman" w:eastAsia="仿宋_GB2312" w:hAnsi="Times New Roman"/>
          <w:snapToGrid w:val="0"/>
          <w:color w:val="000000"/>
          <w:kern w:val="0"/>
          <w:sz w:val="32"/>
          <w:szCs w:val="32"/>
        </w:rPr>
        <w:t>仪器设备</w:t>
      </w:r>
      <w:r>
        <w:rPr>
          <w:rFonts w:ascii="Times New Roman" w:eastAsia="仿宋_GB2312" w:hAnsi="Times New Roman" w:hint="eastAsia"/>
          <w:snapToGrid w:val="0"/>
          <w:color w:val="000000"/>
          <w:kern w:val="0"/>
          <w:sz w:val="32"/>
          <w:szCs w:val="32"/>
        </w:rPr>
        <w:t>运行</w:t>
      </w:r>
      <w:r>
        <w:rPr>
          <w:rFonts w:ascii="Times New Roman" w:eastAsia="仿宋_GB2312" w:hAnsi="Times New Roman"/>
          <w:snapToGrid w:val="0"/>
          <w:color w:val="000000"/>
          <w:kern w:val="0"/>
          <w:sz w:val="32"/>
          <w:szCs w:val="32"/>
        </w:rPr>
        <w:t>正常，专人管理</w:t>
      </w:r>
      <w:r>
        <w:rPr>
          <w:rFonts w:ascii="Times New Roman" w:eastAsia="仿宋_GB2312" w:hAnsi="Times New Roman" w:hint="eastAsia"/>
          <w:snapToGrid w:val="0"/>
          <w:color w:val="000000"/>
          <w:kern w:val="0"/>
          <w:sz w:val="32"/>
          <w:szCs w:val="32"/>
        </w:rPr>
        <w:t>并</w:t>
      </w:r>
      <w:r>
        <w:rPr>
          <w:rFonts w:ascii="Times New Roman" w:eastAsia="仿宋_GB2312" w:hAnsi="Times New Roman"/>
          <w:snapToGrid w:val="0"/>
          <w:color w:val="000000"/>
          <w:kern w:val="0"/>
          <w:sz w:val="32"/>
          <w:szCs w:val="32"/>
        </w:rPr>
        <w:t>及时更新</w:t>
      </w:r>
      <w:r>
        <w:rPr>
          <w:rFonts w:ascii="Times New Roman" w:eastAsia="仿宋_GB2312" w:hAnsi="Times New Roman" w:hint="eastAsia"/>
          <w:snapToGrid w:val="0"/>
          <w:color w:val="000000"/>
          <w:kern w:val="0"/>
          <w:sz w:val="32"/>
          <w:szCs w:val="32"/>
        </w:rPr>
        <w:t>维护</w:t>
      </w:r>
      <w:r>
        <w:rPr>
          <w:rFonts w:ascii="Times New Roman" w:eastAsia="仿宋_GB2312" w:hAnsi="Times New Roman"/>
          <w:snapToGrid w:val="0"/>
          <w:color w:val="000000"/>
          <w:kern w:val="0"/>
          <w:sz w:val="32"/>
          <w:szCs w:val="32"/>
        </w:rPr>
        <w:t>。</w:t>
      </w:r>
      <w:r>
        <w:rPr>
          <w:rFonts w:ascii="Times New Roman" w:eastAsia="仿宋_GB2312" w:hAnsi="Times New Roman" w:hint="eastAsia"/>
          <w:snapToGrid w:val="0"/>
          <w:color w:val="000000"/>
          <w:kern w:val="0"/>
          <w:sz w:val="32"/>
          <w:szCs w:val="32"/>
        </w:rPr>
        <w:t>有条件的，可对实验室关键仪器设备定期进行鉴定</w:t>
      </w:r>
      <w:r>
        <w:rPr>
          <w:rFonts w:ascii="Times New Roman" w:eastAsia="仿宋_GB2312" w:hAnsi="Times New Roman" w:hint="eastAsia"/>
          <w:snapToGrid w:val="0"/>
          <w:color w:val="000000"/>
          <w:kern w:val="0"/>
          <w:sz w:val="32"/>
          <w:szCs w:val="32"/>
        </w:rPr>
        <w:t>/</w:t>
      </w:r>
      <w:r>
        <w:rPr>
          <w:rFonts w:ascii="Times New Roman" w:eastAsia="仿宋_GB2312" w:hAnsi="Times New Roman" w:hint="eastAsia"/>
          <w:snapToGrid w:val="0"/>
          <w:color w:val="000000"/>
          <w:kern w:val="0"/>
          <w:sz w:val="32"/>
          <w:szCs w:val="32"/>
        </w:rPr>
        <w:t>校准。</w:t>
      </w:r>
    </w:p>
    <w:p w:rsidR="006436E0" w:rsidRDefault="006436E0" w:rsidP="006436E0">
      <w:pPr>
        <w:spacing w:line="590" w:lineRule="exact"/>
        <w:ind w:firstLineChars="200" w:firstLine="640"/>
        <w:rPr>
          <w:rFonts w:ascii="Times New Roman" w:eastAsia="黑体" w:hAnsi="Times New Roman"/>
          <w:snapToGrid w:val="0"/>
          <w:color w:val="000000"/>
          <w:kern w:val="0"/>
          <w:sz w:val="32"/>
          <w:szCs w:val="32"/>
        </w:rPr>
      </w:pPr>
      <w:r>
        <w:rPr>
          <w:rFonts w:ascii="Times New Roman" w:eastAsia="黑体" w:hAnsi="Times New Roman"/>
          <w:snapToGrid w:val="0"/>
          <w:color w:val="000000"/>
          <w:kern w:val="0"/>
          <w:sz w:val="32"/>
          <w:szCs w:val="32"/>
        </w:rPr>
        <w:t>三、</w:t>
      </w:r>
      <w:r>
        <w:rPr>
          <w:rFonts w:ascii="Times New Roman" w:eastAsia="黑体" w:hAnsi="Times New Roman" w:hint="eastAsia"/>
          <w:snapToGrid w:val="0"/>
          <w:color w:val="000000"/>
          <w:kern w:val="0"/>
          <w:sz w:val="32"/>
          <w:szCs w:val="32"/>
        </w:rPr>
        <w:t>技术人员要求</w:t>
      </w:r>
    </w:p>
    <w:p w:rsidR="006436E0" w:rsidRDefault="006436E0" w:rsidP="006436E0">
      <w:pPr>
        <w:adjustRightInd w:val="0"/>
        <w:snapToGrid w:val="0"/>
        <w:spacing w:line="590" w:lineRule="exact"/>
        <w:ind w:firstLineChars="200" w:firstLine="640"/>
        <w:textAlignment w:val="center"/>
        <w:rPr>
          <w:rFonts w:ascii="Times New Roman" w:eastAsia="仿宋_GB2312" w:hAnsi="Times New Roman"/>
          <w:snapToGrid w:val="0"/>
          <w:color w:val="000000"/>
          <w:kern w:val="0"/>
          <w:sz w:val="32"/>
          <w:szCs w:val="32"/>
        </w:rPr>
      </w:pPr>
      <w:r>
        <w:rPr>
          <w:rFonts w:ascii="Times New Roman" w:eastAsia="仿宋_GB2312" w:hAnsi="Times New Roman"/>
          <w:color w:val="000000"/>
          <w:sz w:val="32"/>
          <w:szCs w:val="32"/>
        </w:rPr>
        <w:t>（一）</w:t>
      </w:r>
      <w:r>
        <w:rPr>
          <w:rFonts w:ascii="Times New Roman" w:eastAsia="仿宋_GB2312" w:hAnsi="Times New Roman"/>
          <w:snapToGrid w:val="0"/>
          <w:color w:val="000000"/>
          <w:kern w:val="0"/>
          <w:sz w:val="32"/>
          <w:szCs w:val="32"/>
        </w:rPr>
        <w:t>实验室配备与其所承担动物疫病检测任务相匹配的专业技术人员和管理人员。</w:t>
      </w:r>
    </w:p>
    <w:p w:rsidR="006436E0" w:rsidRDefault="006436E0" w:rsidP="006436E0">
      <w:pPr>
        <w:adjustRightInd w:val="0"/>
        <w:snapToGrid w:val="0"/>
        <w:spacing w:line="590" w:lineRule="exact"/>
        <w:ind w:firstLineChars="200" w:firstLine="640"/>
        <w:textAlignment w:val="center"/>
        <w:rPr>
          <w:rFonts w:ascii="Times New Roman" w:eastAsia="仿宋_GB2312" w:hAnsi="Times New Roman"/>
          <w:snapToGrid w:val="0"/>
          <w:color w:val="000000"/>
          <w:kern w:val="0"/>
          <w:sz w:val="32"/>
          <w:szCs w:val="32"/>
        </w:rPr>
      </w:pPr>
      <w:r>
        <w:rPr>
          <w:rFonts w:ascii="Times New Roman" w:eastAsia="仿宋_GB2312" w:hAnsi="Times New Roman" w:hint="eastAsia"/>
          <w:snapToGrid w:val="0"/>
          <w:color w:val="000000"/>
          <w:kern w:val="0"/>
          <w:sz w:val="32"/>
          <w:szCs w:val="32"/>
        </w:rPr>
        <w:t>（二）培训考核实验室人员，使其掌握相关技术规范、操作规程、生物安全防护知识和实际操作技能。</w:t>
      </w:r>
    </w:p>
    <w:p w:rsidR="006436E0" w:rsidRDefault="006436E0" w:rsidP="006436E0">
      <w:pPr>
        <w:spacing w:line="590" w:lineRule="exact"/>
        <w:ind w:firstLineChars="200" w:firstLine="640"/>
        <w:rPr>
          <w:rFonts w:ascii="Times New Roman" w:eastAsia="黑体" w:hAnsi="Times New Roman"/>
          <w:snapToGrid w:val="0"/>
          <w:color w:val="000000"/>
          <w:kern w:val="0"/>
          <w:sz w:val="32"/>
          <w:szCs w:val="32"/>
        </w:rPr>
      </w:pPr>
      <w:r>
        <w:rPr>
          <w:rFonts w:ascii="Times New Roman" w:eastAsia="黑体" w:hAnsi="Times New Roman" w:hint="eastAsia"/>
          <w:snapToGrid w:val="0"/>
          <w:color w:val="000000"/>
          <w:kern w:val="0"/>
          <w:sz w:val="32"/>
          <w:szCs w:val="32"/>
        </w:rPr>
        <w:t>四</w:t>
      </w:r>
      <w:r>
        <w:rPr>
          <w:rFonts w:ascii="Times New Roman" w:eastAsia="黑体" w:hAnsi="Times New Roman"/>
          <w:snapToGrid w:val="0"/>
          <w:color w:val="000000"/>
          <w:kern w:val="0"/>
          <w:sz w:val="32"/>
          <w:szCs w:val="32"/>
        </w:rPr>
        <w:t>、</w:t>
      </w:r>
      <w:r>
        <w:rPr>
          <w:rFonts w:ascii="Times New Roman" w:eastAsia="黑体" w:hAnsi="Times New Roman" w:hint="eastAsia"/>
          <w:snapToGrid w:val="0"/>
          <w:color w:val="000000"/>
          <w:kern w:val="0"/>
          <w:sz w:val="32"/>
          <w:szCs w:val="32"/>
        </w:rPr>
        <w:t>实验活动要求</w:t>
      </w:r>
    </w:p>
    <w:p w:rsidR="006436E0" w:rsidRDefault="006436E0" w:rsidP="006436E0">
      <w:pPr>
        <w:adjustRightInd w:val="0"/>
        <w:snapToGrid w:val="0"/>
        <w:spacing w:line="590" w:lineRule="exact"/>
        <w:ind w:firstLineChars="200" w:firstLine="640"/>
        <w:textAlignment w:val="center"/>
        <w:rPr>
          <w:rFonts w:ascii="Times New Roman" w:eastAsia="仿宋_GB2312" w:hAnsi="Times New Roman"/>
          <w:color w:val="000000"/>
          <w:sz w:val="32"/>
          <w:szCs w:val="32"/>
        </w:rPr>
      </w:pPr>
      <w:r>
        <w:rPr>
          <w:rFonts w:ascii="Times New Roman" w:eastAsia="仿宋_GB2312" w:hAnsi="Times New Roman"/>
          <w:color w:val="000000"/>
          <w:sz w:val="32"/>
          <w:szCs w:val="32"/>
        </w:rPr>
        <w:t>（一）实验活动</w:t>
      </w:r>
      <w:r>
        <w:rPr>
          <w:rFonts w:ascii="Times New Roman" w:eastAsia="仿宋_GB2312" w:hAnsi="Times New Roman" w:hint="eastAsia"/>
          <w:color w:val="000000"/>
          <w:sz w:val="32"/>
          <w:szCs w:val="32"/>
        </w:rPr>
        <w:t>严格遵守《中华人民共和国生物安全法》《病原微生物实验室生物安全管理条例》等法律法规</w:t>
      </w:r>
      <w:r>
        <w:rPr>
          <w:rFonts w:ascii="Times New Roman" w:eastAsia="仿宋_GB2312" w:hAnsi="Times New Roman"/>
          <w:color w:val="000000"/>
          <w:sz w:val="32"/>
          <w:szCs w:val="32"/>
        </w:rPr>
        <w:t>及</w:t>
      </w:r>
      <w:r>
        <w:rPr>
          <w:rFonts w:ascii="Times New Roman" w:eastAsia="仿宋_GB2312" w:hAnsi="Times New Roman" w:hint="eastAsia"/>
          <w:color w:val="000000"/>
          <w:sz w:val="32"/>
          <w:szCs w:val="32"/>
        </w:rPr>
        <w:t>有关规定。涉及高致病性动物病原微生物实验活动的，严格</w:t>
      </w:r>
      <w:r>
        <w:rPr>
          <w:rFonts w:ascii="Times New Roman" w:eastAsia="仿宋_GB2312" w:hAnsi="Times New Roman"/>
          <w:color w:val="000000"/>
          <w:sz w:val="32"/>
          <w:szCs w:val="32"/>
        </w:rPr>
        <w:t>按照《</w:t>
      </w:r>
      <w:bookmarkStart w:id="5" w:name="OLE_LINK39"/>
      <w:r>
        <w:rPr>
          <w:rFonts w:ascii="Times New Roman" w:eastAsia="仿宋_GB2312" w:hAnsi="Times New Roman" w:hint="eastAsia"/>
          <w:color w:val="000000"/>
          <w:sz w:val="32"/>
          <w:szCs w:val="32"/>
        </w:rPr>
        <w:t>高致病性动物病原微生物实验室生物安全管理审批办法</w:t>
      </w:r>
      <w:bookmarkEnd w:id="5"/>
      <w:r>
        <w:rPr>
          <w:rFonts w:ascii="Times New Roman" w:eastAsia="仿宋_GB2312" w:hAnsi="Times New Roman" w:hint="eastAsia"/>
          <w:color w:val="000000"/>
          <w:sz w:val="32"/>
          <w:szCs w:val="32"/>
        </w:rPr>
        <w:t>》要求进行报批</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一级、二级动物病原微生物实验室做好实验室备案工作</w:t>
      </w:r>
      <w:r>
        <w:rPr>
          <w:rFonts w:ascii="Times New Roman" w:eastAsia="仿宋_GB2312" w:hAnsi="Times New Roman"/>
          <w:color w:val="000000"/>
          <w:sz w:val="32"/>
          <w:szCs w:val="32"/>
        </w:rPr>
        <w:t>。</w:t>
      </w:r>
    </w:p>
    <w:p w:rsidR="006436E0" w:rsidRDefault="006436E0" w:rsidP="006436E0">
      <w:pPr>
        <w:adjustRightInd w:val="0"/>
        <w:snapToGrid w:val="0"/>
        <w:spacing w:line="590" w:lineRule="exact"/>
        <w:ind w:firstLineChars="200" w:firstLine="640"/>
        <w:textAlignment w:val="center"/>
        <w:rPr>
          <w:rFonts w:ascii="Times New Roman" w:eastAsia="仿宋_GB2312" w:hAnsi="Times New Roman"/>
          <w:snapToGrid w:val="0"/>
          <w:color w:val="000000"/>
          <w:kern w:val="0"/>
          <w:sz w:val="32"/>
          <w:szCs w:val="32"/>
        </w:rPr>
      </w:pPr>
      <w:r>
        <w:rPr>
          <w:rFonts w:ascii="Times New Roman" w:eastAsia="仿宋_GB2312" w:hAnsi="Times New Roman" w:hint="eastAsia"/>
          <w:snapToGrid w:val="0"/>
          <w:color w:val="000000"/>
          <w:kern w:val="0"/>
          <w:sz w:val="32"/>
          <w:szCs w:val="32"/>
        </w:rPr>
        <w:t>（二）建立健全与所承担任务相适应的质量管理体系，运行正常，并持续改进。</w:t>
      </w:r>
    </w:p>
    <w:p w:rsidR="006436E0" w:rsidRDefault="006436E0" w:rsidP="006436E0">
      <w:pPr>
        <w:adjustRightInd w:val="0"/>
        <w:snapToGrid w:val="0"/>
        <w:spacing w:line="590" w:lineRule="exact"/>
        <w:ind w:firstLineChars="200" w:firstLine="640"/>
        <w:textAlignment w:val="center"/>
        <w:rPr>
          <w:rFonts w:ascii="Times New Roman" w:eastAsia="仿宋_GB2312" w:hAnsi="Times New Roman"/>
          <w:snapToGrid w:val="0"/>
          <w:color w:val="000000"/>
          <w:kern w:val="0"/>
          <w:sz w:val="32"/>
          <w:szCs w:val="32"/>
        </w:rPr>
      </w:pPr>
      <w:r>
        <w:rPr>
          <w:rFonts w:ascii="Times New Roman" w:eastAsia="仿宋_GB2312" w:hAnsi="Times New Roman" w:hint="eastAsia"/>
          <w:snapToGrid w:val="0"/>
          <w:color w:val="000000"/>
          <w:kern w:val="0"/>
          <w:sz w:val="32"/>
          <w:szCs w:val="32"/>
        </w:rPr>
        <w:t>（三）建立健全生物安全管理制度，具备与实验活动相适应的生物安全管理体系，且有效运行。</w:t>
      </w:r>
    </w:p>
    <w:p w:rsidR="006436E0" w:rsidRDefault="006436E0" w:rsidP="006436E0">
      <w:pPr>
        <w:adjustRightInd w:val="0"/>
        <w:snapToGrid w:val="0"/>
        <w:spacing w:line="590" w:lineRule="exact"/>
        <w:ind w:firstLineChars="200" w:firstLine="640"/>
        <w:textAlignment w:val="center"/>
        <w:rPr>
          <w:rFonts w:ascii="Times New Roman" w:eastAsia="仿宋_GB2312" w:hAnsi="Times New Roman"/>
          <w:snapToGrid w:val="0"/>
          <w:color w:val="000000"/>
          <w:kern w:val="0"/>
          <w:sz w:val="32"/>
          <w:szCs w:val="32"/>
        </w:rPr>
      </w:pPr>
      <w:r>
        <w:rPr>
          <w:rFonts w:ascii="Times New Roman" w:eastAsia="仿宋_GB2312" w:hAnsi="Times New Roman" w:hint="eastAsia"/>
          <w:snapToGrid w:val="0"/>
          <w:color w:val="000000"/>
          <w:kern w:val="0"/>
          <w:sz w:val="32"/>
          <w:szCs w:val="32"/>
        </w:rPr>
        <w:t>（四）</w:t>
      </w:r>
      <w:r>
        <w:rPr>
          <w:rFonts w:ascii="Times New Roman" w:eastAsia="仿宋_GB2312" w:hAnsi="Times New Roman"/>
          <w:snapToGrid w:val="0"/>
          <w:color w:val="000000"/>
          <w:kern w:val="0"/>
          <w:sz w:val="32"/>
          <w:szCs w:val="32"/>
        </w:rPr>
        <w:t>实验活动</w:t>
      </w:r>
      <w:r>
        <w:rPr>
          <w:rFonts w:ascii="Times New Roman" w:eastAsia="仿宋_GB2312" w:hAnsi="Times New Roman" w:hint="eastAsia"/>
          <w:snapToGrid w:val="0"/>
          <w:color w:val="000000"/>
          <w:kern w:val="0"/>
          <w:sz w:val="32"/>
          <w:szCs w:val="32"/>
        </w:rPr>
        <w:t>记录的内容、要求、档案管理、使用权限、安全、保存期限等符合要求。</w:t>
      </w:r>
    </w:p>
    <w:p w:rsidR="004A6F54" w:rsidRPr="006436E0" w:rsidRDefault="004A6F54"/>
    <w:sectPr w:rsidR="004A6F54" w:rsidRPr="006436E0" w:rsidSect="00DE66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7D8" w:rsidRDefault="00B707D8" w:rsidP="00B707D8">
      <w:r>
        <w:separator/>
      </w:r>
    </w:p>
  </w:endnote>
  <w:endnote w:type="continuationSeparator" w:id="1">
    <w:p w:rsidR="00B707D8" w:rsidRDefault="00B707D8" w:rsidP="00B707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7D8" w:rsidRDefault="00B707D8" w:rsidP="00B707D8">
      <w:r>
        <w:separator/>
      </w:r>
    </w:p>
  </w:footnote>
  <w:footnote w:type="continuationSeparator" w:id="1">
    <w:p w:rsidR="00B707D8" w:rsidRDefault="00B707D8" w:rsidP="00B707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36E0"/>
    <w:rsid w:val="00023A4C"/>
    <w:rsid w:val="003D7CC5"/>
    <w:rsid w:val="004A6F54"/>
    <w:rsid w:val="006436E0"/>
    <w:rsid w:val="00B707D8"/>
    <w:rsid w:val="00DE66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6E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07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07D8"/>
    <w:rPr>
      <w:rFonts w:ascii="Calibri" w:eastAsia="宋体" w:hAnsi="Calibri" w:cs="Times New Roman"/>
      <w:sz w:val="18"/>
      <w:szCs w:val="18"/>
    </w:rPr>
  </w:style>
  <w:style w:type="paragraph" w:styleId="a4">
    <w:name w:val="footer"/>
    <w:basedOn w:val="a"/>
    <w:link w:val="Char0"/>
    <w:uiPriority w:val="99"/>
    <w:semiHidden/>
    <w:unhideWhenUsed/>
    <w:rsid w:val="00B707D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07D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白洁</dc:creator>
  <cp:lastModifiedBy>白洁</cp:lastModifiedBy>
  <cp:revision>2</cp:revision>
  <dcterms:created xsi:type="dcterms:W3CDTF">2025-10-10T00:31:00Z</dcterms:created>
  <dcterms:modified xsi:type="dcterms:W3CDTF">2025-10-10T00:33:00Z</dcterms:modified>
</cp:coreProperties>
</file>