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b w:val="0"/>
          <w:bCs w:val="0"/>
          <w:sz w:val="32"/>
          <w:szCs w:val="32"/>
          <w:lang w:val="en-US" w:eastAsia="zh-CN"/>
        </w:rPr>
      </w:pPr>
      <w:bookmarkStart w:id="84" w:name="_GoBack"/>
      <w:bookmarkEnd w:id="84"/>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p>
    <w:p>
      <w:pPr>
        <w:keepNext w:val="0"/>
        <w:keepLines w:val="0"/>
        <w:pageBreakBefore w:val="0"/>
        <w:kinsoku/>
        <w:wordWrap/>
        <w:topLinePunct w:val="0"/>
        <w:autoSpaceDE/>
        <w:autoSpaceDN/>
        <w:bidi w:val="0"/>
        <w:adjustRightInd/>
        <w:snapToGrid/>
        <w:spacing w:line="600" w:lineRule="exact"/>
        <w:jc w:val="both"/>
        <w:textAlignment w:val="auto"/>
        <w:rPr>
          <w:rFonts w:hint="default" w:ascii="宋体" w:hAnsi="宋体" w:eastAsia="宋体" w:cs="Arial Unicode MS"/>
          <w:b/>
          <w:bCs/>
          <w:sz w:val="44"/>
          <w:szCs w:val="44"/>
          <w:lang w:val="en-US" w:eastAsia="zh-CN"/>
        </w:rPr>
      </w:pPr>
    </w:p>
    <w:p>
      <w:pPr>
        <w:keepNext w:val="0"/>
        <w:keepLines w:val="0"/>
        <w:pageBreakBefore w:val="0"/>
        <w:kinsoku/>
        <w:wordWrap/>
        <w:topLinePunct w:val="0"/>
        <w:autoSpaceDE/>
        <w:autoSpaceDN/>
        <w:bidi w:val="0"/>
        <w:adjustRightInd/>
        <w:snapToGrid/>
        <w:spacing w:line="600" w:lineRule="exact"/>
        <w:jc w:val="center"/>
        <w:textAlignment w:val="auto"/>
        <w:rPr>
          <w:rFonts w:ascii="宋体" w:hAnsi="宋体" w:eastAsia="宋体" w:cs="Arial Unicode MS"/>
          <w:b/>
          <w:bCs/>
          <w:sz w:val="44"/>
          <w:szCs w:val="44"/>
        </w:rPr>
      </w:pPr>
      <w:r>
        <w:rPr>
          <w:rFonts w:hint="eastAsia" w:ascii="宋体" w:hAnsi="宋体" w:eastAsia="宋体" w:cs="Arial Unicode MS"/>
          <w:b/>
          <w:bCs/>
          <w:sz w:val="44"/>
          <w:szCs w:val="44"/>
        </w:rPr>
        <w:t>深圳市新能源汽车充换电设施管理办法</w:t>
      </w:r>
    </w:p>
    <w:p>
      <w:pPr>
        <w:keepNext w:val="0"/>
        <w:keepLines w:val="0"/>
        <w:pageBreakBefore w:val="0"/>
        <w:kinsoku/>
        <w:wordWrap/>
        <w:topLinePunct w:val="0"/>
        <w:autoSpaceDE/>
        <w:autoSpaceDN/>
        <w:bidi w:val="0"/>
        <w:adjustRightInd/>
        <w:snapToGrid/>
        <w:spacing w:line="600" w:lineRule="exact"/>
        <w:jc w:val="center"/>
        <w:textAlignment w:val="auto"/>
        <w:rPr>
          <w:rFonts w:ascii="宋体" w:hAnsi="宋体" w:eastAsia="宋体" w:cs="Arial Unicode MS"/>
          <w:b/>
          <w:bCs/>
          <w:sz w:val="44"/>
          <w:szCs w:val="44"/>
        </w:rPr>
      </w:pPr>
      <w:r>
        <w:rPr>
          <w:rFonts w:hint="eastAsia" w:ascii="宋体" w:hAnsi="宋体" w:eastAsia="宋体" w:cs="Arial Unicode MS"/>
          <w:b/>
          <w:bCs/>
          <w:sz w:val="44"/>
          <w:szCs w:val="44"/>
        </w:rPr>
        <w:t>（征求意见稿）</w:t>
      </w:r>
    </w:p>
    <w:p>
      <w:pPr>
        <w:pStyle w:val="9"/>
        <w:keepNext w:val="0"/>
        <w:keepLines w:val="0"/>
        <w:pageBreakBefore w:val="0"/>
        <w:numPr>
          <w:ilvl w:val="0"/>
          <w:numId w:val="1"/>
        </w:numPr>
        <w:kinsoku/>
        <w:wordWrap/>
        <w:topLinePunct w:val="0"/>
        <w:autoSpaceDE/>
        <w:autoSpaceDN/>
        <w:bidi w:val="0"/>
        <w:adjustRightInd/>
        <w:snapToGrid/>
        <w:spacing w:line="560" w:lineRule="exact"/>
        <w:textAlignment w:val="auto"/>
        <w:rPr>
          <w:rFonts w:ascii="黑体" w:hAnsi="黑体" w:eastAsia="黑体" w:cstheme="minorBidi"/>
          <w:b w:val="0"/>
          <w:bCs w:val="0"/>
          <w:szCs w:val="36"/>
        </w:rPr>
      </w:pPr>
      <w:r>
        <w:rPr>
          <w:rFonts w:hint="eastAsia" w:ascii="黑体" w:hAnsi="黑体" w:eastAsia="黑体" w:cstheme="minorBidi"/>
          <w:b w:val="0"/>
          <w:bCs w:val="0"/>
          <w:szCs w:val="36"/>
        </w:rPr>
        <w:t>总 则</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ascii="楷体_GB2312" w:hAnsi="楷体" w:eastAsia="楷体_GB2312"/>
          <w:b/>
          <w:bCs/>
          <w:sz w:val="32"/>
          <w:szCs w:val="36"/>
        </w:rPr>
      </w:pPr>
      <w:r>
        <w:rPr>
          <w:rFonts w:hint="eastAsia" w:ascii="楷体_GB2312" w:hAnsi="楷体" w:eastAsia="楷体_GB2312"/>
          <w:b/>
          <w:bCs/>
          <w:sz w:val="32"/>
          <w:szCs w:val="36"/>
        </w:rPr>
        <w:t>第一条 目的和依据</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楷体" w:hAnsi="楷体" w:eastAsia="楷体"/>
          <w:sz w:val="32"/>
          <w:szCs w:val="36"/>
        </w:rPr>
      </w:pPr>
      <w:r>
        <w:rPr>
          <w:rFonts w:hint="eastAsia" w:ascii="仿宋_GB2312" w:hAnsi="宋体" w:eastAsia="仿宋_GB2312"/>
          <w:sz w:val="32"/>
          <w:szCs w:val="36"/>
        </w:rPr>
        <w:t>为统一布局规划建设和运营我市新能源汽车充换电设施，优化供给结构，提升充换电设施技术水平、运营质量和效率，</w:t>
      </w:r>
      <w:bookmarkStart w:id="0" w:name="_Hlk96420079"/>
      <w:r>
        <w:rPr>
          <w:rFonts w:hint="eastAsia" w:ascii="仿宋_GB2312" w:hAnsi="宋体" w:eastAsia="仿宋_GB2312"/>
          <w:sz w:val="32"/>
          <w:szCs w:val="36"/>
        </w:rPr>
        <w:t>鼓励充换电商业模式创新示范，根据《国家发展改革委等部门</w:t>
      </w:r>
      <w:r>
        <w:rPr>
          <w:rFonts w:ascii="仿宋_GB2312" w:hAnsi="宋体" w:eastAsia="仿宋_GB2312"/>
          <w:sz w:val="32"/>
          <w:szCs w:val="36"/>
        </w:rPr>
        <w:t>关于进一步提升电动汽车充电基础设施服务保障能力的实施意见》（</w:t>
      </w:r>
      <w:r>
        <w:rPr>
          <w:rFonts w:hint="eastAsia" w:ascii="仿宋_GB2312" w:hAnsi="宋体" w:eastAsia="仿宋_GB2312"/>
          <w:sz w:val="32"/>
          <w:szCs w:val="36"/>
        </w:rPr>
        <w:t>发改能源规〔</w:t>
      </w:r>
      <w:r>
        <w:rPr>
          <w:rFonts w:ascii="仿宋_GB2312" w:hAnsi="宋体" w:eastAsia="仿宋_GB2312"/>
          <w:sz w:val="32"/>
          <w:szCs w:val="36"/>
        </w:rPr>
        <w:t>2022</w:t>
      </w:r>
      <w:r>
        <w:rPr>
          <w:rFonts w:hint="eastAsia" w:ascii="仿宋_GB2312" w:hAnsi="宋体" w:eastAsia="仿宋_GB2312"/>
          <w:sz w:val="32"/>
          <w:szCs w:val="36"/>
        </w:rPr>
        <w:t>〕</w:t>
      </w:r>
      <w:r>
        <w:rPr>
          <w:rFonts w:ascii="仿宋_GB2312" w:hAnsi="宋体" w:eastAsia="仿宋_GB2312"/>
          <w:sz w:val="32"/>
          <w:szCs w:val="36"/>
        </w:rPr>
        <w:t>53</w:t>
      </w:r>
      <w:r>
        <w:rPr>
          <w:rFonts w:hint="eastAsia" w:ascii="仿宋_GB2312" w:hAnsi="宋体" w:eastAsia="仿宋_GB2312"/>
          <w:sz w:val="32"/>
          <w:szCs w:val="36"/>
        </w:rPr>
        <w:t>号</w:t>
      </w:r>
      <w:r>
        <w:rPr>
          <w:rFonts w:ascii="仿宋_GB2312" w:hAnsi="宋体" w:eastAsia="仿宋_GB2312"/>
          <w:sz w:val="32"/>
          <w:szCs w:val="36"/>
        </w:rPr>
        <w:t>）、</w:t>
      </w:r>
      <w:r>
        <w:rPr>
          <w:rFonts w:hint="eastAsia" w:ascii="仿宋_GB2312" w:hAnsi="宋体" w:eastAsia="仿宋_GB2312"/>
          <w:sz w:val="32"/>
          <w:szCs w:val="36"/>
        </w:rPr>
        <w:t>《国家发展改革委 商务部关于深圳建设中国特色社会主义先行示范区宽市场准入若干特别措施的意见》（发改体改〔2022〕135号）等文件精神，制定本办法</w:t>
      </w:r>
      <w:bookmarkEnd w:id="0"/>
      <w:r>
        <w:rPr>
          <w:rFonts w:hint="eastAsia" w:ascii="仿宋_GB2312" w:hAnsi="宋体" w:eastAsia="仿宋_GB2312"/>
          <w:sz w:val="32"/>
          <w:szCs w:val="36"/>
        </w:rPr>
        <w:t>。</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ascii="楷体_GB2312" w:hAnsi="楷体" w:eastAsia="楷体_GB2312"/>
          <w:b/>
          <w:bCs/>
          <w:sz w:val="32"/>
          <w:szCs w:val="36"/>
        </w:rPr>
      </w:pPr>
      <w:r>
        <w:rPr>
          <w:rFonts w:hint="eastAsia" w:ascii="楷体_GB2312" w:hAnsi="楷体" w:eastAsia="楷体_GB2312"/>
          <w:b/>
          <w:bCs/>
          <w:sz w:val="32"/>
          <w:szCs w:val="36"/>
        </w:rPr>
        <w:t>第二条 充换电设施定义</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本办法所称充换电设施</w:t>
      </w:r>
      <w:r>
        <w:rPr>
          <w:rFonts w:ascii="仿宋_GB2312" w:hAnsi="宋体" w:eastAsia="仿宋_GB2312"/>
          <w:sz w:val="32"/>
          <w:szCs w:val="36"/>
        </w:rPr>
        <w:t>是指</w:t>
      </w:r>
      <w:r>
        <w:rPr>
          <w:rFonts w:hint="eastAsia" w:ascii="仿宋_GB2312" w:hAnsi="宋体" w:eastAsia="仿宋_GB2312"/>
          <w:sz w:val="32"/>
          <w:szCs w:val="36"/>
        </w:rPr>
        <w:t>为新能源汽车提供用能服务的</w:t>
      </w:r>
      <w:r>
        <w:rPr>
          <w:rFonts w:ascii="仿宋_GB2312" w:hAnsi="宋体" w:eastAsia="仿宋_GB2312"/>
          <w:sz w:val="32"/>
          <w:szCs w:val="36"/>
        </w:rPr>
        <w:t>集中式充换电站</w:t>
      </w:r>
      <w:r>
        <w:rPr>
          <w:rFonts w:hint="eastAsia" w:ascii="仿宋_GB2312" w:hAnsi="宋体" w:eastAsia="仿宋_GB2312"/>
          <w:sz w:val="32"/>
          <w:szCs w:val="36"/>
        </w:rPr>
        <w:t>、</w:t>
      </w:r>
      <w:r>
        <w:rPr>
          <w:rFonts w:ascii="仿宋_GB2312" w:hAnsi="宋体" w:eastAsia="仿宋_GB2312"/>
          <w:sz w:val="32"/>
          <w:szCs w:val="36"/>
        </w:rPr>
        <w:t>分散式充电桩及其接入上级电源的相关设施,包括充</w:t>
      </w:r>
      <w:r>
        <w:rPr>
          <w:rFonts w:hint="eastAsia" w:ascii="仿宋_GB2312" w:hAnsi="宋体" w:eastAsia="仿宋_GB2312"/>
          <w:sz w:val="32"/>
          <w:szCs w:val="36"/>
        </w:rPr>
        <w:t>换</w:t>
      </w:r>
      <w:r>
        <w:rPr>
          <w:rFonts w:ascii="仿宋_GB2312" w:hAnsi="宋体" w:eastAsia="仿宋_GB2312"/>
          <w:sz w:val="32"/>
          <w:szCs w:val="36"/>
        </w:rPr>
        <w:t>电站地面构筑物、充</w:t>
      </w:r>
      <w:r>
        <w:rPr>
          <w:rFonts w:hint="eastAsia" w:ascii="仿宋_GB2312" w:hAnsi="宋体" w:eastAsia="仿宋_GB2312"/>
          <w:sz w:val="32"/>
          <w:szCs w:val="36"/>
        </w:rPr>
        <w:t>换</w:t>
      </w:r>
      <w:r>
        <w:rPr>
          <w:rFonts w:ascii="仿宋_GB2312" w:hAnsi="宋体" w:eastAsia="仿宋_GB2312"/>
          <w:sz w:val="32"/>
          <w:szCs w:val="36"/>
        </w:rPr>
        <w:t>电</w:t>
      </w:r>
      <w:r>
        <w:rPr>
          <w:rFonts w:hint="eastAsia" w:ascii="仿宋_GB2312" w:hAnsi="宋体" w:eastAsia="仿宋_GB2312"/>
          <w:sz w:val="32"/>
          <w:szCs w:val="36"/>
        </w:rPr>
        <w:t>设备</w:t>
      </w:r>
      <w:r>
        <w:rPr>
          <w:rFonts w:ascii="仿宋_GB2312" w:hAnsi="宋体" w:eastAsia="仿宋_GB2312"/>
          <w:sz w:val="32"/>
          <w:szCs w:val="36"/>
        </w:rPr>
        <w:t>及其接入上级电源、监控系统的相关配套设施。</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ascii="楷体_GB2312" w:hAnsi="楷体" w:eastAsia="楷体_GB2312"/>
          <w:b/>
          <w:bCs/>
          <w:sz w:val="32"/>
          <w:szCs w:val="36"/>
        </w:rPr>
      </w:pPr>
      <w:r>
        <w:rPr>
          <w:rFonts w:hint="eastAsia" w:ascii="楷体_GB2312" w:hAnsi="楷体" w:eastAsia="楷体_GB2312"/>
          <w:b/>
          <w:bCs/>
          <w:sz w:val="32"/>
          <w:szCs w:val="36"/>
        </w:rPr>
        <w:t>第三条</w:t>
      </w:r>
      <w:r>
        <w:rPr>
          <w:rFonts w:ascii="楷体_GB2312" w:hAnsi="楷体" w:eastAsia="楷体_GB2312"/>
          <w:b/>
          <w:bCs/>
          <w:sz w:val="32"/>
          <w:szCs w:val="36"/>
        </w:rPr>
        <w:t xml:space="preserve"> </w:t>
      </w:r>
      <w:r>
        <w:rPr>
          <w:rFonts w:hint="eastAsia" w:ascii="楷体_GB2312" w:hAnsi="楷体" w:eastAsia="楷体_GB2312"/>
          <w:b/>
          <w:bCs/>
          <w:sz w:val="32"/>
          <w:szCs w:val="36"/>
        </w:rPr>
        <w:t>充换电设施分类</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充换电设施包括各类公用充电设施、专用充电设施、自用充电设施和专用换电设施。</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一）公用充电设施，指在独立地块、社会公共停车场、住宅小区公共停车场、工商业建筑物配建停车场、加油(气)站、高速公路服务区以及依据《深圳市城市规划标准与准则》（以下简称《深标》）配置的公共充电站等区域规划建设，面向社会车辆提供充电服务的充电设施。</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二）专用充电设施，指在企事业单位、园区等专属停车位建设，为公务车辆、员工车辆等提供专属充电服务的充电设施，以及在公交场站、综合车场、物流集散地、环卫设施用地等规划建设，为对应专用车辆提供充电服务的充电设施。</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（三）自用充电设施，指个人用户在长期租赁或所有的固定停车位安装,专为其停放的新能源汽车提供充电服务的充电设施。</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（四）专用换电设施</w:t>
      </w:r>
      <w:bookmarkStart w:id="1" w:name="_Hlk108685798"/>
      <w:r>
        <w:rPr>
          <w:rFonts w:hint="eastAsia" w:ascii="仿宋_GB2312" w:hAnsi="宋体" w:eastAsia="仿宋_GB2312"/>
          <w:sz w:val="32"/>
          <w:szCs w:val="36"/>
        </w:rPr>
        <w:t>，</w:t>
      </w:r>
      <w:bookmarkEnd w:id="1"/>
      <w:r>
        <w:rPr>
          <w:rFonts w:hint="eastAsia" w:ascii="仿宋_GB2312" w:hAnsi="宋体" w:eastAsia="仿宋_GB2312"/>
          <w:sz w:val="32"/>
          <w:szCs w:val="36"/>
        </w:rPr>
        <w:t>指为可换电的特定新能源汽车以更换电池方式提供电能补给的换电设施。</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ascii="楷体_GB2312" w:hAnsi="楷体" w:eastAsia="楷体_GB2312"/>
          <w:b/>
          <w:bCs/>
          <w:sz w:val="32"/>
          <w:szCs w:val="36"/>
        </w:rPr>
      </w:pPr>
      <w:r>
        <w:rPr>
          <w:rFonts w:hint="eastAsia" w:ascii="楷体_GB2312" w:hAnsi="楷体" w:eastAsia="楷体_GB2312"/>
          <w:b/>
          <w:bCs/>
          <w:sz w:val="32"/>
          <w:szCs w:val="36"/>
        </w:rPr>
        <w:t>第四条 适用对象范围</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凡在本市建设运营的新能源汽车充换电设施均纳入本办法管理范围。</w:t>
      </w:r>
    </w:p>
    <w:p>
      <w:pPr>
        <w:pStyle w:val="9"/>
        <w:keepNext w:val="0"/>
        <w:keepLines w:val="0"/>
        <w:pageBreakBefore w:val="0"/>
        <w:numPr>
          <w:ilvl w:val="0"/>
          <w:numId w:val="1"/>
        </w:numPr>
        <w:kinsoku/>
        <w:wordWrap/>
        <w:topLinePunct w:val="0"/>
        <w:autoSpaceDE/>
        <w:autoSpaceDN/>
        <w:bidi w:val="0"/>
        <w:adjustRightInd/>
        <w:snapToGrid/>
        <w:spacing w:line="560" w:lineRule="exact"/>
        <w:textAlignment w:val="auto"/>
        <w:rPr>
          <w:rFonts w:ascii="楷体_GB2312" w:hAnsi="楷体" w:eastAsia="楷体_GB2312"/>
          <w:szCs w:val="36"/>
        </w:rPr>
      </w:pPr>
      <w:r>
        <w:rPr>
          <w:rFonts w:hint="eastAsia" w:ascii="黑体" w:hAnsi="黑体" w:eastAsia="黑体" w:cstheme="minorBidi"/>
          <w:b w:val="0"/>
          <w:bCs w:val="0"/>
          <w:szCs w:val="36"/>
        </w:rPr>
        <w:t>规划管理</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ascii="楷体_GB2312" w:hAnsi="楷体" w:eastAsia="楷体_GB2312"/>
          <w:b/>
          <w:bCs/>
          <w:sz w:val="32"/>
          <w:szCs w:val="36"/>
        </w:rPr>
      </w:pPr>
      <w:r>
        <w:rPr>
          <w:rFonts w:hint="eastAsia" w:ascii="楷体_GB2312" w:hAnsi="楷体" w:eastAsia="楷体_GB2312"/>
          <w:b/>
          <w:bCs/>
          <w:sz w:val="32"/>
          <w:szCs w:val="36"/>
        </w:rPr>
        <w:t xml:space="preserve">第五条 规划原则    </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按照“系统完备、适度超前、安全可靠、智能绿色”的原则，</w:t>
      </w:r>
      <w:bookmarkStart w:id="2" w:name="_Hlk106111170"/>
      <w:r>
        <w:rPr>
          <w:rFonts w:hint="eastAsia" w:ascii="仿宋_GB2312" w:hAnsi="宋体" w:eastAsia="仿宋_GB2312"/>
          <w:sz w:val="32"/>
          <w:szCs w:val="36"/>
        </w:rPr>
        <w:t>市发展改革部门会同规划和自然资源、工业和信息化、住房和城乡建设、公安交警、交通运输、城管和综合执法等部门编制</w:t>
      </w:r>
      <w:bookmarkEnd w:id="2"/>
      <w:r>
        <w:rPr>
          <w:rFonts w:hint="eastAsia" w:ascii="仿宋_GB2312" w:hAnsi="宋体" w:eastAsia="仿宋_GB2312"/>
          <w:sz w:val="32"/>
          <w:szCs w:val="36"/>
        </w:rPr>
        <w:t>市级新能源汽车充换电设施专项规划，与城市总体规划、土地利用总体规划、电力设施规划、路网规划、停车设施规划进行有效衔接。</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ascii="楷体_GB2312" w:hAnsi="楷体" w:eastAsia="楷体_GB2312"/>
          <w:b/>
          <w:bCs/>
          <w:sz w:val="32"/>
          <w:szCs w:val="36"/>
        </w:rPr>
      </w:pPr>
      <w:r>
        <w:rPr>
          <w:rFonts w:hint="eastAsia" w:ascii="楷体_GB2312" w:hAnsi="楷体" w:eastAsia="楷体_GB2312"/>
          <w:b/>
          <w:bCs/>
          <w:sz w:val="32"/>
          <w:szCs w:val="36"/>
        </w:rPr>
        <w:t>第六条 需求预测</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市工业和信息化部门会同交通运输、发展改革、城管和综合执法、公安交警、机关事务管理等部门对全市机动车保用总量、新能源汽车的应用增长规模和充换电技术发展趋势进行预测和研判，科学合理提出新能源汽车充换电设施建设需求。</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ascii="楷体_GB2312" w:hAnsi="楷体" w:eastAsia="楷体_GB2312"/>
          <w:b/>
          <w:bCs/>
          <w:sz w:val="32"/>
          <w:szCs w:val="36"/>
        </w:rPr>
      </w:pPr>
      <w:r>
        <w:rPr>
          <w:rFonts w:hint="eastAsia" w:ascii="楷体_GB2312" w:hAnsi="楷体" w:eastAsia="楷体_GB2312"/>
          <w:b/>
          <w:bCs/>
          <w:sz w:val="32"/>
          <w:szCs w:val="36"/>
        </w:rPr>
        <w:t>第七条 规划要求</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规划和自然资源部门严格执行《深标》规定的配建或预留充电设施的比例和充电设施消防设计和配置要求，逐步提高新建住宅小区（含城市更新）、社会公共停车场充电设施配建比例。各领域充电设施配建要求如下：</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（一）在公共设施配套停车位、城市更新项目、加油（气）站、高速公路服务区配建公共充电设施，保障社会车辆快速充电需求。</w:t>
      </w:r>
    </w:p>
    <w:p>
      <w:pPr>
        <w:keepNext w:val="0"/>
        <w:keepLines w:val="0"/>
        <w:pageBreakBefore w:val="0"/>
        <w:numPr>
          <w:ilvl w:val="255"/>
          <w:numId w:val="0"/>
        </w:numPr>
        <w:kinsoku/>
        <w:wordWrap/>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（二）各类建筑物配建停车场（库）及社会公共停车场小汽车停车位的充电桩配置比例不应低于30%，100%预留充电桩建设安装条件。</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（三）当居住、商服、新型产业等建设项目用地面积超过5万m</w:t>
      </w:r>
      <w:r>
        <w:rPr>
          <w:rFonts w:ascii="仿宋_GB2312" w:hAnsi="宋体" w:eastAsia="仿宋_GB2312"/>
          <w:sz w:val="32"/>
          <w:szCs w:val="36"/>
          <w:vertAlign w:val="superscript"/>
        </w:rPr>
        <w:t>2</w:t>
      </w:r>
      <w:r>
        <w:rPr>
          <w:rFonts w:hint="eastAsia" w:ascii="仿宋_GB2312" w:hAnsi="宋体" w:eastAsia="仿宋_GB2312"/>
          <w:sz w:val="32"/>
          <w:szCs w:val="36"/>
        </w:rPr>
        <w:t>时，应配置建筑面积不小于1100m</w:t>
      </w:r>
      <w:r>
        <w:rPr>
          <w:rFonts w:ascii="仿宋_GB2312" w:hAnsi="宋体" w:eastAsia="仿宋_GB2312"/>
          <w:sz w:val="32"/>
          <w:szCs w:val="36"/>
          <w:vertAlign w:val="superscript"/>
        </w:rPr>
        <w:t>2</w:t>
      </w:r>
      <w:r>
        <w:rPr>
          <w:rFonts w:hint="eastAsia" w:ascii="仿宋_GB2312" w:hAnsi="宋体" w:eastAsia="仿宋_GB2312"/>
          <w:sz w:val="32"/>
          <w:szCs w:val="36"/>
        </w:rPr>
        <w:t>的公共充电站（不少于16个快速充电桩）。</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（四）全市立体公交综合车场应同步配套建设集中式充电设施，固定式公交首末站应合理增设充电设施，一体化保障公交车辆充电、停车、维修等功能性需求。</w:t>
      </w:r>
    </w:p>
    <w:p>
      <w:pPr>
        <w:keepNext w:val="0"/>
        <w:keepLines w:val="0"/>
        <w:pageBreakBefore w:val="0"/>
        <w:numPr>
          <w:ilvl w:val="255"/>
          <w:numId w:val="0"/>
        </w:numPr>
        <w:kinsoku/>
        <w:wordWrap/>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五）物流园、货运仓储区、商贸农批市场等物流集散地现状停车设施及内部空间应改造规划建设集中式充电设施，“一站式”解决物流车辆基本充电停放需求。鼓励机场、港口、码头结合内部作业车辆电动化发展情况合理配建充换电设施。</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（六）环卫车辆现有停放场地应配套建设分散式充电设施，保障道路清扫类环卫车辆基本充电需求。</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（七）统筹重大项目工地及余泥渣土受纳场分布情况规划建设集中式充换电设施，实现泥头车等工程车辆生产运营和充换电停放场景相衔接。</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（八）鼓励具备条件的社会公共充电设施为物流车、环卫车和工程车辆提供充电服务。</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ascii="楷体_GB2312" w:hAnsi="楷体" w:eastAsia="楷体_GB2312"/>
          <w:b/>
          <w:bCs/>
          <w:sz w:val="32"/>
          <w:szCs w:val="36"/>
        </w:rPr>
      </w:pPr>
      <w:r>
        <w:rPr>
          <w:rFonts w:hint="eastAsia" w:ascii="楷体_GB2312" w:hAnsi="楷体" w:eastAsia="楷体_GB2312"/>
          <w:b/>
          <w:bCs/>
          <w:sz w:val="32"/>
          <w:szCs w:val="36"/>
        </w:rPr>
        <w:t>第八条 用地规划</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仿宋_GB2312" w:eastAsia="仿宋_GB2312" w:cs="仿宋_GB2312"/>
          <w:sz w:val="32"/>
          <w:szCs w:val="32"/>
        </w:rPr>
        <w:t>充换电设施新建项目建设用地，原则上应符合市级新能源汽车充换电设施专项规划。各区政府（新区管委会）统筹辖区重大项目建设、城市更新改造及新能源汽车充电需求变化情况，对利用临时用地建设且不符合规划的新能源汽车充电设施，稳妥推进其逐步退出。</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ascii="楷体_GB2312" w:hAnsi="楷体" w:eastAsia="楷体_GB2312"/>
          <w:b/>
          <w:bCs/>
          <w:sz w:val="32"/>
          <w:szCs w:val="36"/>
        </w:rPr>
      </w:pPr>
      <w:r>
        <w:rPr>
          <w:rFonts w:hint="eastAsia" w:ascii="楷体_GB2312" w:hAnsi="楷体" w:eastAsia="楷体_GB2312"/>
          <w:b/>
          <w:bCs/>
          <w:sz w:val="32"/>
          <w:szCs w:val="36"/>
        </w:rPr>
        <w:t>第九条 供电规划</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市发展改革部门会同电网企业研判新能源汽车充换电设施空间布局、用电需求和建设时序，加快用电紧张区域配电网规划建设，积极推动老旧小区供配电设施更新改造，充分保障供电需求。</w:t>
      </w:r>
    </w:p>
    <w:p>
      <w:pPr>
        <w:pStyle w:val="9"/>
        <w:keepNext w:val="0"/>
        <w:keepLines w:val="0"/>
        <w:pageBreakBefore w:val="0"/>
        <w:numPr>
          <w:ilvl w:val="0"/>
          <w:numId w:val="1"/>
        </w:numPr>
        <w:kinsoku/>
        <w:wordWrap/>
        <w:topLinePunct w:val="0"/>
        <w:autoSpaceDE/>
        <w:autoSpaceDN/>
        <w:bidi w:val="0"/>
        <w:adjustRightInd/>
        <w:snapToGrid/>
        <w:spacing w:line="560" w:lineRule="exact"/>
        <w:textAlignment w:val="auto"/>
        <w:rPr>
          <w:rFonts w:ascii="楷体_GB2312" w:hAnsi="楷体" w:eastAsia="楷体_GB2312"/>
          <w:szCs w:val="36"/>
        </w:rPr>
      </w:pPr>
      <w:r>
        <w:rPr>
          <w:rFonts w:hint="eastAsia" w:ascii="黑体" w:hAnsi="黑体" w:eastAsia="黑体" w:cstheme="minorBidi"/>
          <w:b w:val="0"/>
          <w:bCs w:val="0"/>
          <w:szCs w:val="36"/>
        </w:rPr>
        <w:t>建设管理</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ascii="楷体_GB2312" w:hAnsi="楷体" w:eastAsia="楷体_GB2312"/>
          <w:b/>
          <w:bCs/>
          <w:sz w:val="32"/>
          <w:szCs w:val="36"/>
        </w:rPr>
      </w:pPr>
      <w:r>
        <w:rPr>
          <w:rFonts w:hint="eastAsia" w:ascii="楷体_GB2312" w:hAnsi="楷体" w:eastAsia="楷体_GB2312"/>
          <w:b/>
          <w:bCs/>
          <w:sz w:val="32"/>
          <w:szCs w:val="36"/>
        </w:rPr>
        <w:t>第十条 设计要求</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充换电设施规划设计</w:t>
      </w:r>
      <w:bookmarkStart w:id="3" w:name="_Hlk97299384"/>
      <w:r>
        <w:rPr>
          <w:rFonts w:hint="eastAsia" w:ascii="仿宋_GB2312" w:hAnsi="宋体" w:eastAsia="仿宋_GB2312"/>
          <w:sz w:val="32"/>
          <w:szCs w:val="36"/>
        </w:rPr>
        <w:t>应严格遵循有关法律、法规和标准要求</w:t>
      </w:r>
      <w:bookmarkEnd w:id="3"/>
      <w:r>
        <w:rPr>
          <w:rFonts w:hint="eastAsia" w:ascii="仿宋_GB2312" w:hAnsi="宋体" w:eastAsia="仿宋_GB2312"/>
          <w:sz w:val="32"/>
          <w:szCs w:val="36"/>
        </w:rPr>
        <w:t>，满足充换电设备、接口、系统、消防和防雷安全等国家、行业和地方标准，具备有序充电功能，并做好</w:t>
      </w:r>
      <w:bookmarkStart w:id="4" w:name="_Hlk107218825"/>
      <w:r>
        <w:rPr>
          <w:rFonts w:hint="eastAsia" w:ascii="仿宋_GB2312" w:hAnsi="宋体" w:eastAsia="仿宋_GB2312"/>
          <w:sz w:val="32"/>
          <w:szCs w:val="36"/>
        </w:rPr>
        <w:t>技术经济可行性和安全风险评估论证</w:t>
      </w:r>
      <w:bookmarkEnd w:id="4"/>
      <w:r>
        <w:rPr>
          <w:rFonts w:hint="eastAsia" w:ascii="仿宋_GB2312" w:hAnsi="宋体" w:eastAsia="仿宋_GB2312"/>
          <w:sz w:val="32"/>
          <w:szCs w:val="36"/>
        </w:rPr>
        <w:t>。</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ascii="楷体_GB2312" w:hAnsi="楷体" w:eastAsia="楷体_GB2312"/>
          <w:b/>
          <w:bCs/>
          <w:sz w:val="32"/>
          <w:szCs w:val="36"/>
        </w:rPr>
      </w:pPr>
      <w:r>
        <w:rPr>
          <w:rFonts w:hint="eastAsia" w:ascii="楷体_GB2312" w:hAnsi="楷体" w:eastAsia="楷体_GB2312"/>
          <w:b/>
          <w:bCs/>
          <w:sz w:val="32"/>
          <w:szCs w:val="36"/>
        </w:rPr>
        <w:t>第十一条 节能审查</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bookmarkStart w:id="5" w:name="_Hlk103435830"/>
      <w:r>
        <w:rPr>
          <w:rFonts w:hint="eastAsia" w:ascii="仿宋_GB2312" w:hAnsi="宋体" w:eastAsia="仿宋_GB2312"/>
          <w:sz w:val="32"/>
          <w:szCs w:val="36"/>
        </w:rPr>
        <w:t>年综合能源消耗量1000吨标准煤以上（含1000吨标准煤，或年综合能源消费量不满1000吨标准煤但电力消费量满500万千瓦时）的项目，应在发展改革部门办理项目节能审查。</w:t>
      </w:r>
      <w:bookmarkStart w:id="6" w:name="_Hlk107218948"/>
      <w:r>
        <w:rPr>
          <w:rFonts w:hint="eastAsia" w:ascii="仿宋_GB2312" w:hAnsi="宋体" w:eastAsia="仿宋_GB2312"/>
          <w:sz w:val="32"/>
          <w:szCs w:val="36"/>
        </w:rPr>
        <w:t>年综合能源消费量不满1000吨标准煤，且年电力消费量不满500万千瓦时的项目</w:t>
      </w:r>
      <w:bookmarkEnd w:id="6"/>
      <w:r>
        <w:rPr>
          <w:rFonts w:hint="eastAsia" w:ascii="仿宋_GB2312" w:hAnsi="宋体" w:eastAsia="仿宋_GB2312"/>
          <w:sz w:val="32"/>
          <w:szCs w:val="36"/>
        </w:rPr>
        <w:t>，按照节能标准、规范建设，不单独进行节能审查。</w:t>
      </w:r>
      <w:bookmarkEnd w:id="5"/>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ascii="楷体_GB2312" w:hAnsi="楷体" w:eastAsia="楷体_GB2312"/>
          <w:b/>
          <w:bCs/>
          <w:sz w:val="32"/>
          <w:szCs w:val="36"/>
        </w:rPr>
      </w:pPr>
      <w:r>
        <w:rPr>
          <w:rFonts w:hint="eastAsia" w:ascii="楷体_GB2312" w:hAnsi="楷体" w:eastAsia="楷体_GB2312"/>
          <w:b/>
          <w:bCs/>
          <w:sz w:val="32"/>
          <w:szCs w:val="36"/>
        </w:rPr>
        <w:t>第十二条 项目备案</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新建充换电设施项目，应在项目所在辖区发展改革部门办理深圳市社会投资项目备案。</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ascii="楷体_GB2312" w:hAnsi="楷体" w:eastAsia="楷体_GB2312"/>
          <w:b/>
          <w:bCs/>
          <w:sz w:val="32"/>
          <w:szCs w:val="36"/>
        </w:rPr>
      </w:pPr>
      <w:r>
        <w:rPr>
          <w:rFonts w:hint="eastAsia" w:ascii="楷体_GB2312" w:hAnsi="楷体" w:eastAsia="楷体_GB2312"/>
          <w:b/>
          <w:bCs/>
          <w:sz w:val="32"/>
          <w:szCs w:val="36"/>
        </w:rPr>
        <w:t>第十三条 规划许可</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（一）在国有已出让建设用地</w:t>
      </w:r>
      <w:bookmarkStart w:id="7" w:name="_Hlk106905276"/>
      <w:r>
        <w:rPr>
          <w:rFonts w:hint="eastAsia" w:ascii="仿宋_GB2312" w:hAnsi="宋体" w:eastAsia="仿宋_GB2312"/>
          <w:sz w:val="32"/>
          <w:szCs w:val="36"/>
        </w:rPr>
        <w:t>的独立地块</w:t>
      </w:r>
      <w:bookmarkEnd w:id="7"/>
      <w:r>
        <w:rPr>
          <w:rFonts w:hint="eastAsia" w:ascii="仿宋_GB2312" w:hAnsi="宋体" w:eastAsia="仿宋_GB2312"/>
          <w:sz w:val="32"/>
          <w:szCs w:val="36"/>
        </w:rPr>
        <w:t>上新建（改扩建）充换电设施项目，不增加建（构）筑物面积的</w:t>
      </w:r>
      <w:r>
        <w:rPr>
          <w:rFonts w:hint="eastAsia" w:ascii="仿宋_GB2312" w:hAnsi="宋体" w:eastAsia="仿宋_GB2312"/>
          <w:sz w:val="32"/>
          <w:szCs w:val="36"/>
          <w:lang w:eastAsia="zh-CN"/>
        </w:rPr>
        <w:t>，</w:t>
      </w:r>
      <w:r>
        <w:rPr>
          <w:rFonts w:hint="eastAsia" w:ascii="仿宋_GB2312" w:hAnsi="宋体" w:eastAsia="仿宋_GB2312"/>
          <w:sz w:val="32"/>
          <w:szCs w:val="36"/>
        </w:rPr>
        <w:t>无需办理建设工程规划许可；</w:t>
      </w:r>
      <w:r>
        <w:rPr>
          <w:rFonts w:hint="eastAsia" w:ascii="仿宋_GB2312" w:hAnsi="宋体" w:eastAsia="仿宋_GB2312"/>
          <w:sz w:val="32"/>
          <w:szCs w:val="36"/>
          <w:lang w:val="en-US" w:eastAsia="zh-CN"/>
        </w:rPr>
        <w:t>有新增</w:t>
      </w:r>
      <w:r>
        <w:rPr>
          <w:rFonts w:hint="eastAsia" w:ascii="仿宋_GB2312" w:hAnsi="宋体" w:eastAsia="仿宋_GB2312"/>
          <w:sz w:val="32"/>
          <w:szCs w:val="36"/>
        </w:rPr>
        <w:t>建（构）筑物面积，应</w:t>
      </w:r>
      <w:r>
        <w:rPr>
          <w:rFonts w:hint="eastAsia" w:ascii="仿宋_GB2312" w:hAnsi="宋体" w:eastAsia="仿宋_GB2312"/>
          <w:sz w:val="32"/>
          <w:szCs w:val="36"/>
          <w:lang w:val="en-US" w:eastAsia="zh-CN"/>
        </w:rPr>
        <w:t>按有关规定</w:t>
      </w:r>
      <w:r>
        <w:rPr>
          <w:rFonts w:hint="eastAsia" w:ascii="仿宋_GB2312" w:hAnsi="宋体" w:eastAsia="仿宋_GB2312"/>
          <w:sz w:val="32"/>
          <w:szCs w:val="36"/>
        </w:rPr>
        <w:t>办理</w:t>
      </w:r>
      <w:r>
        <w:rPr>
          <w:rFonts w:hint="eastAsia" w:ascii="仿宋_GB2312" w:hAnsi="宋体" w:eastAsia="仿宋_GB2312"/>
          <w:sz w:val="32"/>
          <w:szCs w:val="36"/>
          <w:lang w:val="en-US" w:eastAsia="zh-CN"/>
        </w:rPr>
        <w:t>用地规划许可和</w:t>
      </w:r>
      <w:r>
        <w:rPr>
          <w:rFonts w:hint="eastAsia" w:ascii="仿宋_GB2312" w:hAnsi="宋体" w:eastAsia="仿宋_GB2312"/>
          <w:sz w:val="32"/>
          <w:szCs w:val="36"/>
        </w:rPr>
        <w:t>建设工程规划许可。</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（二）在国有未出让建设用地的独立地块上新建（改扩建）充电设施项目，应按照《深圳国有建设用地短期租赁管理办法》在项目所在辖区土地规划管理部门办理国有建设用地短期租赁手续和建设工程规划许可。</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ascii="楷体_GB2312" w:hAnsi="楷体" w:eastAsia="楷体_GB2312"/>
          <w:b/>
          <w:bCs/>
          <w:sz w:val="32"/>
          <w:szCs w:val="36"/>
        </w:rPr>
      </w:pPr>
      <w:r>
        <w:rPr>
          <w:rFonts w:hint="eastAsia" w:ascii="楷体_GB2312" w:hAnsi="楷体" w:eastAsia="楷体_GB2312"/>
          <w:b/>
          <w:bCs/>
          <w:sz w:val="32"/>
          <w:szCs w:val="36"/>
        </w:rPr>
        <w:t>第十四条 施工许可</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（一）涉及房屋市政工程的新建（改扩建）且建设规模超过限额（房屋建筑工程面积大于</w:t>
      </w:r>
      <w:r>
        <w:rPr>
          <w:rFonts w:ascii="仿宋_GB2312" w:hAnsi="宋体" w:eastAsia="仿宋_GB2312"/>
          <w:sz w:val="32"/>
          <w:szCs w:val="36"/>
        </w:rPr>
        <w:t>500平方米或者市政工程造价大于100万</w:t>
      </w:r>
      <w:r>
        <w:rPr>
          <w:rFonts w:hint="eastAsia" w:ascii="仿宋_GB2312" w:hAnsi="宋体" w:eastAsia="仿宋_GB2312"/>
          <w:sz w:val="32"/>
          <w:szCs w:val="36"/>
        </w:rPr>
        <w:t>元</w:t>
      </w:r>
      <w:r>
        <w:rPr>
          <w:rFonts w:ascii="仿宋_GB2312" w:hAnsi="宋体" w:eastAsia="仿宋_GB2312"/>
          <w:sz w:val="32"/>
          <w:szCs w:val="36"/>
        </w:rPr>
        <w:t>）的充换电设施，在</w:t>
      </w:r>
      <w:r>
        <w:rPr>
          <w:rFonts w:hint="eastAsia" w:ascii="仿宋_GB2312" w:hAnsi="宋体" w:eastAsia="仿宋_GB2312"/>
          <w:sz w:val="32"/>
          <w:szCs w:val="36"/>
        </w:rPr>
        <w:t>所在辖区</w:t>
      </w:r>
      <w:r>
        <w:rPr>
          <w:rFonts w:ascii="仿宋_GB2312" w:hAnsi="宋体" w:eastAsia="仿宋_GB2312"/>
          <w:sz w:val="32"/>
          <w:szCs w:val="36"/>
        </w:rPr>
        <w:t>住房和建设部门办理施工许可证。</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二）不涉及房屋市政工程的新建（改扩建）或者涉及但建设规模小于限额规定的充换电设施；个人长期租赁或所有的固定停车位以及各住宅小区、单位等既有停车位安装充换电设施，在所在辖区街道办事处或委托的备案受理单位办理小散工程和零星作业安全生产备案登记。</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ascii="楷体_GB2312" w:hAnsi="楷体" w:eastAsia="楷体_GB2312"/>
          <w:b/>
          <w:bCs/>
          <w:sz w:val="32"/>
          <w:szCs w:val="36"/>
        </w:rPr>
      </w:pPr>
      <w:r>
        <w:rPr>
          <w:rFonts w:hint="eastAsia" w:ascii="楷体_GB2312" w:hAnsi="楷体" w:eastAsia="楷体_GB2312"/>
          <w:b/>
          <w:bCs/>
          <w:sz w:val="32"/>
          <w:szCs w:val="36"/>
        </w:rPr>
        <w:t>第十五条 质量安全</w:t>
      </w:r>
    </w:p>
    <w:p>
      <w:pPr>
        <w:pStyle w:val="28"/>
        <w:keepNext w:val="0"/>
        <w:keepLines w:val="0"/>
        <w:pageBreakBefore w:val="0"/>
        <w:kinsoku/>
        <w:wordWrap/>
        <w:topLinePunct w:val="0"/>
        <w:autoSpaceDE/>
        <w:autoSpaceDN/>
        <w:bidi w:val="0"/>
        <w:adjustRightInd/>
        <w:snapToGrid/>
        <w:spacing w:line="560" w:lineRule="exact"/>
        <w:ind w:firstLine="640"/>
        <w:textAlignment w:val="auto"/>
        <w:rPr>
          <w:rFonts w:hint="eastAsia" w:ascii="仿宋_GB2312" w:eastAsia="仿宋_GB2312"/>
          <w:sz w:val="32"/>
          <w:szCs w:val="32"/>
        </w:rPr>
      </w:pP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一</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按照“谁投资、谁受益、谁负责”原则，充换电设施建设</w:t>
      </w:r>
      <w:r>
        <w:rPr>
          <w:rFonts w:hint="eastAsia" w:ascii="仿宋_GB2312" w:hAnsi="Times New Roman" w:eastAsia="仿宋_GB2312"/>
          <w:sz w:val="32"/>
          <w:szCs w:val="32"/>
          <w:lang w:val="en-US" w:eastAsia="zh-CN"/>
        </w:rPr>
        <w:t>单位</w:t>
      </w:r>
      <w:r>
        <w:rPr>
          <w:rFonts w:hint="eastAsia" w:ascii="仿宋_GB2312" w:hAnsi="Times New Roman" w:eastAsia="仿宋_GB2312"/>
          <w:sz w:val="32"/>
          <w:szCs w:val="32"/>
        </w:rPr>
        <w:t>应履行安全生产主体责任，按照</w:t>
      </w:r>
      <w:r>
        <w:rPr>
          <w:rFonts w:hint="eastAsia" w:ascii="仿宋_GB2312" w:hAnsi="宋体" w:eastAsia="仿宋_GB2312"/>
          <w:sz w:val="32"/>
          <w:szCs w:val="36"/>
        </w:rPr>
        <w:t>《深圳市充换电设施建设运营主体质量安全能力要求》加强设备采购和进货检验</w:t>
      </w:r>
      <w:r>
        <w:rPr>
          <w:rFonts w:hint="eastAsia" w:ascii="仿宋_GB2312" w:hAnsi="仿宋" w:eastAsia="仿宋_GB2312"/>
          <w:sz w:val="32"/>
          <w:szCs w:val="32"/>
        </w:rPr>
        <w:t>管理，</w:t>
      </w:r>
      <w:r>
        <w:rPr>
          <w:rFonts w:hint="eastAsia" w:ascii="仿宋_GB2312" w:eastAsia="仿宋_GB2312"/>
          <w:sz w:val="32"/>
          <w:szCs w:val="32"/>
        </w:rPr>
        <w:t>建立施工质量、安全生产等管理体系，保障施工建设质量与安全。</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lang w:eastAsia="zh-CN"/>
        </w:rPr>
        <w:t>（</w:t>
      </w:r>
      <w:r>
        <w:rPr>
          <w:rFonts w:hint="eastAsia" w:ascii="仿宋_GB2312" w:hAnsi="宋体" w:eastAsia="仿宋_GB2312"/>
          <w:sz w:val="32"/>
          <w:szCs w:val="36"/>
          <w:lang w:val="en-US" w:eastAsia="zh-CN"/>
        </w:rPr>
        <w:t>二</w:t>
      </w:r>
      <w:r>
        <w:rPr>
          <w:rFonts w:hint="eastAsia" w:ascii="仿宋_GB2312" w:hAnsi="宋体" w:eastAsia="仿宋_GB2312"/>
          <w:sz w:val="32"/>
          <w:szCs w:val="36"/>
          <w:lang w:eastAsia="zh-CN"/>
        </w:rPr>
        <w:t>）</w:t>
      </w:r>
      <w:r>
        <w:rPr>
          <w:rFonts w:hint="eastAsia" w:ascii="仿宋_GB2312" w:hAnsi="宋体" w:eastAsia="仿宋_GB2312"/>
          <w:sz w:val="32"/>
          <w:szCs w:val="36"/>
        </w:rPr>
        <w:t>对于《深标》配建的充电设施，</w:t>
      </w:r>
      <w:r>
        <w:rPr>
          <w:rFonts w:hint="eastAsia" w:ascii="仿宋_GB2312" w:hAnsi="宋体" w:eastAsia="仿宋_GB2312"/>
          <w:sz w:val="32"/>
          <w:szCs w:val="36"/>
          <w:lang w:val="en-US" w:eastAsia="zh-CN"/>
        </w:rPr>
        <w:t>建设单位</w:t>
      </w:r>
      <w:r>
        <w:rPr>
          <w:rFonts w:hint="eastAsia" w:ascii="仿宋_GB2312" w:hAnsi="宋体" w:eastAsia="仿宋_GB2312"/>
          <w:sz w:val="32"/>
          <w:szCs w:val="36"/>
        </w:rPr>
        <w:t>应</w:t>
      </w:r>
      <w:r>
        <w:rPr>
          <w:rFonts w:hint="eastAsia" w:ascii="仿宋_GB2312" w:hAnsi="宋体" w:eastAsia="仿宋_GB2312"/>
          <w:sz w:val="32"/>
          <w:szCs w:val="36"/>
          <w:lang w:val="en-US" w:eastAsia="zh-CN"/>
        </w:rPr>
        <w:t>制定建设运营方案，按照</w:t>
      </w:r>
      <w:r>
        <w:rPr>
          <w:rFonts w:hint="eastAsia" w:ascii="仿宋_GB2312" w:hAnsi="宋体" w:eastAsia="仿宋_GB2312"/>
          <w:sz w:val="32"/>
          <w:szCs w:val="36"/>
        </w:rPr>
        <w:t>《深圳市充换电设施建设运营主体质量安全能力要求》</w:t>
      </w:r>
      <w:r>
        <w:rPr>
          <w:rFonts w:hint="eastAsia" w:ascii="仿宋_GB2312" w:hAnsi="宋体" w:eastAsia="仿宋_GB2312"/>
          <w:sz w:val="32"/>
          <w:szCs w:val="36"/>
          <w:lang w:val="en-US" w:eastAsia="zh-CN"/>
        </w:rPr>
        <w:t>明确建设运营主体，将建设运营方案报辖区发展改革部门备案，</w:t>
      </w:r>
      <w:r>
        <w:rPr>
          <w:rFonts w:hint="eastAsia" w:ascii="仿宋_GB2312" w:hAnsi="宋体" w:eastAsia="仿宋_GB2312"/>
          <w:sz w:val="32"/>
          <w:szCs w:val="36"/>
        </w:rPr>
        <w:t>提高建设、移交、运营一体化管理服务水平。</w:t>
      </w:r>
    </w:p>
    <w:p>
      <w:pPr>
        <w:keepNext w:val="0"/>
        <w:keepLines w:val="0"/>
        <w:pageBreakBefore w:val="0"/>
        <w:kinsoku/>
        <w:wordWrap/>
        <w:topLinePunct w:val="0"/>
        <w:autoSpaceDE/>
        <w:autoSpaceDN/>
        <w:bidi w:val="0"/>
        <w:adjustRightInd/>
        <w:snapToGrid/>
        <w:spacing w:line="560" w:lineRule="exact"/>
        <w:textAlignment w:val="auto"/>
        <w:rPr>
          <w:rFonts w:ascii="楷体_GB2312" w:hAnsi="楷体" w:eastAsia="楷体_GB2312"/>
          <w:b/>
          <w:bCs/>
          <w:sz w:val="32"/>
          <w:szCs w:val="36"/>
        </w:rPr>
      </w:pPr>
      <w:r>
        <w:rPr>
          <w:rFonts w:hint="eastAsia" w:ascii="楷体_GB2312" w:hAnsi="楷体" w:eastAsia="楷体_GB2312"/>
          <w:b/>
          <w:bCs/>
          <w:sz w:val="32"/>
          <w:szCs w:val="36"/>
        </w:rPr>
        <w:t xml:space="preserve"> </w:t>
      </w:r>
      <w:r>
        <w:rPr>
          <w:rFonts w:ascii="楷体_GB2312" w:hAnsi="楷体" w:eastAsia="楷体_GB2312"/>
          <w:b/>
          <w:bCs/>
          <w:sz w:val="32"/>
          <w:szCs w:val="36"/>
        </w:rPr>
        <w:t xml:space="preserve">   </w:t>
      </w:r>
      <w:r>
        <w:rPr>
          <w:rFonts w:hint="eastAsia" w:ascii="楷体_GB2312" w:hAnsi="楷体" w:eastAsia="楷体_GB2312"/>
          <w:b/>
          <w:bCs/>
          <w:sz w:val="32"/>
          <w:szCs w:val="36"/>
        </w:rPr>
        <w:t>第十六条 建设验收</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bookmarkStart w:id="8" w:name="_Hlk97299489"/>
      <w:r>
        <w:rPr>
          <w:rFonts w:hint="eastAsia" w:ascii="仿宋_GB2312" w:hAnsi="宋体" w:eastAsia="仿宋_GB2312"/>
          <w:sz w:val="32"/>
          <w:szCs w:val="36"/>
        </w:rPr>
        <w:t>（一）充换电设施建设完工后，建设单位应按照深圳市新能源汽车充换电设施验收指引要求自行或委托土建、配电等专业技术机构对其进行现场技术确认</w:t>
      </w:r>
      <w:bookmarkEnd w:id="8"/>
      <w:r>
        <w:rPr>
          <w:rFonts w:hint="eastAsia" w:ascii="仿宋_GB2312" w:hAnsi="宋体" w:eastAsia="仿宋_GB2312"/>
          <w:sz w:val="32"/>
          <w:szCs w:val="36"/>
        </w:rPr>
        <w:t>，重点确认充换电设施产品质量、施工质量、电气安全、计量系统、电能质量、消防安全等指标，以及检测和调试其与整车充换电接口、通信协议的一致性。</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（二）充换电设施投入运营前，建设单位应依法办理消防、防雷、供电、计量等手续。</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（三）建设单位应将竣工验收资料存档，以备政府主管部门后续审查监督，确保项目建设符合相关管理要求与行业标准。</w:t>
      </w:r>
    </w:p>
    <w:p>
      <w:pPr>
        <w:pStyle w:val="9"/>
        <w:keepNext w:val="0"/>
        <w:keepLines w:val="0"/>
        <w:pageBreakBefore w:val="0"/>
        <w:numPr>
          <w:ilvl w:val="0"/>
          <w:numId w:val="1"/>
        </w:numPr>
        <w:kinsoku/>
        <w:wordWrap/>
        <w:topLinePunct w:val="0"/>
        <w:autoSpaceDE/>
        <w:autoSpaceDN/>
        <w:bidi w:val="0"/>
        <w:adjustRightInd/>
        <w:snapToGrid/>
        <w:spacing w:line="560" w:lineRule="exact"/>
        <w:textAlignment w:val="auto"/>
        <w:rPr>
          <w:rFonts w:ascii="楷体_GB2312" w:hAnsi="楷体" w:eastAsia="楷体_GB2312"/>
          <w:szCs w:val="36"/>
        </w:rPr>
      </w:pPr>
      <w:r>
        <w:rPr>
          <w:rFonts w:hint="eastAsia" w:ascii="黑体" w:hAnsi="黑体" w:eastAsia="黑体" w:cstheme="minorBidi"/>
          <w:b w:val="0"/>
          <w:bCs w:val="0"/>
          <w:szCs w:val="36"/>
        </w:rPr>
        <w:t>运营管理</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ascii="楷体_GB2312" w:hAnsi="楷体" w:eastAsia="楷体_GB2312"/>
          <w:b/>
          <w:bCs/>
          <w:sz w:val="32"/>
          <w:szCs w:val="36"/>
        </w:rPr>
      </w:pPr>
      <w:r>
        <w:rPr>
          <w:rFonts w:hint="eastAsia" w:ascii="楷体_GB2312" w:hAnsi="楷体" w:eastAsia="楷体_GB2312"/>
          <w:b/>
          <w:bCs/>
          <w:sz w:val="32"/>
          <w:szCs w:val="36"/>
        </w:rPr>
        <w:t>第十七条 运营安全</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bookmarkStart w:id="9" w:name="_Hlk97300245"/>
      <w:r>
        <w:rPr>
          <w:rFonts w:hint="eastAsia" w:ascii="仿宋_GB2312" w:hAnsi="宋体" w:eastAsia="仿宋_GB2312"/>
          <w:sz w:val="32"/>
          <w:szCs w:val="36"/>
        </w:rPr>
        <w:t>充换电设施运营主体负有运营安全管理责任，应按照《深圳市充换电设施建设运营主体质量安全能力要求》配置人力、软硬件等资源，建立健全全过程管理制度规范和专业化的安全风险防控体系，主动接受行政主管部门的监督管理。</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ascii="楷体_GB2312" w:hAnsi="楷体" w:eastAsia="楷体_GB2312"/>
          <w:b/>
          <w:bCs/>
          <w:sz w:val="32"/>
          <w:szCs w:val="36"/>
        </w:rPr>
      </w:pPr>
      <w:r>
        <w:rPr>
          <w:rFonts w:hint="eastAsia" w:ascii="楷体_GB2312" w:hAnsi="楷体" w:eastAsia="楷体_GB2312"/>
          <w:b/>
          <w:bCs/>
          <w:sz w:val="32"/>
          <w:szCs w:val="36"/>
        </w:rPr>
        <w:t>第十八条 接入市级平台</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6"/>
        </w:rPr>
      </w:pPr>
      <w:r>
        <w:rPr>
          <w:rFonts w:hint="eastAsia" w:ascii="仿宋_GB2312" w:hAnsi="宋体" w:eastAsia="仿宋_GB2312"/>
          <w:sz w:val="32"/>
          <w:szCs w:val="36"/>
          <w:lang w:eastAsia="zh-CN"/>
        </w:rPr>
        <w:t>（</w:t>
      </w:r>
      <w:r>
        <w:rPr>
          <w:rFonts w:hint="eastAsia" w:ascii="仿宋_GB2312" w:hAnsi="宋体" w:eastAsia="仿宋_GB2312"/>
          <w:sz w:val="32"/>
          <w:szCs w:val="36"/>
          <w:lang w:val="en-US" w:eastAsia="zh-CN"/>
        </w:rPr>
        <w:t>一</w:t>
      </w:r>
      <w:r>
        <w:rPr>
          <w:rFonts w:hint="eastAsia" w:ascii="仿宋_GB2312" w:hAnsi="宋体" w:eastAsia="仿宋_GB2312"/>
          <w:sz w:val="32"/>
          <w:szCs w:val="36"/>
          <w:lang w:eastAsia="zh-CN"/>
        </w:rPr>
        <w:t>）</w:t>
      </w:r>
      <w:r>
        <w:rPr>
          <w:rFonts w:hint="eastAsia" w:ascii="仿宋_GB2312" w:hAnsi="宋体" w:eastAsia="仿宋_GB2312"/>
          <w:sz w:val="32"/>
          <w:szCs w:val="36"/>
        </w:rPr>
        <w:t>充换电设施运营企业应建立企业级充换电设施安全监控系统，将运营管理的充换电设施接入市级统一的充电设施安全监控平台，</w:t>
      </w:r>
      <w:bookmarkStart w:id="10" w:name="_Hlk97299787"/>
      <w:r>
        <w:rPr>
          <w:rFonts w:hint="eastAsia" w:ascii="仿宋_GB2312" w:hAnsi="宋体" w:eastAsia="仿宋_GB2312"/>
          <w:sz w:val="32"/>
          <w:szCs w:val="36"/>
        </w:rPr>
        <w:t>实时上传相关数据</w:t>
      </w:r>
      <w:bookmarkEnd w:id="10"/>
      <w:r>
        <w:rPr>
          <w:rFonts w:hint="eastAsia" w:ascii="仿宋_GB2312" w:hAnsi="宋体" w:eastAsia="仿宋_GB2312"/>
          <w:sz w:val="32"/>
          <w:szCs w:val="36"/>
        </w:rPr>
        <w:t>。</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lang w:eastAsia="zh-CN"/>
        </w:rPr>
        <w:t>（</w:t>
      </w:r>
      <w:r>
        <w:rPr>
          <w:rFonts w:hint="eastAsia" w:ascii="仿宋_GB2312" w:hAnsi="宋体" w:eastAsia="仿宋_GB2312"/>
          <w:sz w:val="32"/>
          <w:szCs w:val="36"/>
          <w:lang w:val="en-US" w:eastAsia="zh-CN"/>
        </w:rPr>
        <w:t>二</w:t>
      </w:r>
      <w:r>
        <w:rPr>
          <w:rFonts w:hint="eastAsia" w:ascii="仿宋_GB2312" w:hAnsi="宋体" w:eastAsia="仿宋_GB2312"/>
          <w:sz w:val="32"/>
          <w:szCs w:val="36"/>
          <w:lang w:eastAsia="zh-CN"/>
        </w:rPr>
        <w:t>）</w:t>
      </w:r>
      <w:r>
        <w:rPr>
          <w:rFonts w:hint="eastAsia" w:ascii="仿宋_GB2312" w:hAnsi="宋体" w:eastAsia="仿宋_GB2312"/>
          <w:sz w:val="32"/>
          <w:szCs w:val="36"/>
        </w:rPr>
        <w:t>企业级充换电设施安全监控系统应具备数据采集、控制调节、数据处理与存储、事件记录、设备运行管理、充</w:t>
      </w:r>
      <w:r>
        <w:rPr>
          <w:rFonts w:hint="eastAsia" w:ascii="仿宋_GB2312" w:hAnsi="仿宋" w:eastAsia="仿宋_GB2312"/>
          <w:sz w:val="32"/>
          <w:szCs w:val="32"/>
        </w:rPr>
        <w:t>电过程监控与</w:t>
      </w:r>
      <w:r>
        <w:rPr>
          <w:rFonts w:hint="eastAsia" w:ascii="仿宋_GB2312" w:hAnsi="宋体" w:eastAsia="仿宋_GB2312"/>
          <w:sz w:val="32"/>
          <w:szCs w:val="36"/>
        </w:rPr>
        <w:t>报警处理</w:t>
      </w:r>
      <w:r>
        <w:rPr>
          <w:rFonts w:hint="eastAsia" w:ascii="仿宋_GB2312" w:hAnsi="仿宋" w:eastAsia="仿宋_GB2312"/>
          <w:sz w:val="32"/>
          <w:szCs w:val="32"/>
        </w:rPr>
        <w:t>、安全风险预警、充</w:t>
      </w:r>
      <w:r>
        <w:rPr>
          <w:rFonts w:hint="eastAsia" w:ascii="仿宋_GB2312" w:hAnsi="仿宋" w:eastAsia="仿宋_GB2312"/>
          <w:sz w:val="32"/>
          <w:szCs w:val="32"/>
          <w:lang w:val="en-US" w:eastAsia="zh-CN"/>
        </w:rPr>
        <w:t>电</w:t>
      </w:r>
      <w:r>
        <w:rPr>
          <w:rFonts w:hint="eastAsia" w:ascii="仿宋_GB2312" w:hAnsi="仿宋" w:eastAsia="仿宋_GB2312"/>
          <w:sz w:val="32"/>
          <w:szCs w:val="32"/>
        </w:rPr>
        <w:t>信息安全防御、</w:t>
      </w:r>
      <w:r>
        <w:rPr>
          <w:rFonts w:hint="eastAsia" w:ascii="仿宋_GB2312" w:hAnsi="宋体" w:eastAsia="仿宋_GB2312"/>
          <w:sz w:val="32"/>
          <w:szCs w:val="36"/>
        </w:rPr>
        <w:t>用户管理与权限管理、报表管理与打印等功能，</w:t>
      </w:r>
      <w:r>
        <w:rPr>
          <w:rFonts w:hint="eastAsia" w:ascii="仿宋_GB2312" w:hAnsi="仿宋" w:eastAsia="仿宋_GB2312"/>
          <w:sz w:val="32"/>
          <w:szCs w:val="32"/>
        </w:rPr>
        <w:t>平台数据保存1年以上</w:t>
      </w:r>
      <w:r>
        <w:rPr>
          <w:rFonts w:hint="eastAsia" w:ascii="仿宋_GB2312" w:hAnsi="宋体" w:eastAsia="仿宋_GB2312"/>
          <w:sz w:val="32"/>
          <w:szCs w:val="36"/>
        </w:rPr>
        <w:t>。</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ascii="楷体_GB2312" w:hAnsi="楷体" w:eastAsia="楷体_GB2312"/>
          <w:b/>
          <w:bCs/>
          <w:sz w:val="32"/>
          <w:szCs w:val="36"/>
        </w:rPr>
      </w:pPr>
      <w:r>
        <w:rPr>
          <w:rFonts w:hint="eastAsia" w:ascii="楷体_GB2312" w:hAnsi="楷体" w:eastAsia="楷体_GB2312"/>
          <w:b/>
          <w:bCs/>
          <w:sz w:val="32"/>
          <w:szCs w:val="36"/>
        </w:rPr>
        <w:t>第十九条 运营信息登记</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充换电设施运营企业应对投入运营的充换电</w:t>
      </w:r>
      <w:r>
        <w:rPr>
          <w:rFonts w:hint="eastAsia" w:ascii="仿宋_GB2312" w:hAnsi="宋体" w:eastAsia="仿宋_GB2312"/>
          <w:sz w:val="32"/>
          <w:szCs w:val="36"/>
          <w:lang w:val="en-US" w:eastAsia="zh-CN"/>
        </w:rPr>
        <w:t>设施</w:t>
      </w:r>
      <w:r>
        <w:rPr>
          <w:rFonts w:hint="eastAsia" w:ascii="仿宋_GB2312" w:hAnsi="宋体" w:eastAsia="仿宋_GB2312"/>
          <w:sz w:val="32"/>
          <w:szCs w:val="36"/>
        </w:rPr>
        <w:t>办理运营信息登记。</w:t>
      </w:r>
      <w:bookmarkStart w:id="11" w:name="_Hlk97299566"/>
    </w:p>
    <w:p>
      <w:pPr>
        <w:keepNext w:val="0"/>
        <w:keepLines w:val="0"/>
        <w:pageBreakBefore w:val="0"/>
        <w:numPr>
          <w:ilvl w:val="0"/>
          <w:numId w:val="2"/>
        </w:numPr>
        <w:kinsoku/>
        <w:wordWrap/>
        <w:overflowPunct w:val="0"/>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6"/>
        </w:rPr>
      </w:pPr>
      <w:r>
        <w:rPr>
          <w:rFonts w:hint="eastAsia" w:ascii="仿宋_GB2312" w:hAnsi="宋体" w:eastAsia="仿宋_GB2312"/>
          <w:sz w:val="32"/>
          <w:szCs w:val="36"/>
        </w:rPr>
        <w:t>充换电设施凭建设项目竣工验收资料（包括技术确认验收、消防、防雷、供电、计量等材料），</w:t>
      </w:r>
      <w:r>
        <w:rPr>
          <w:rFonts w:hint="eastAsia" w:ascii="仿宋_GB2312" w:hAnsi="宋体" w:eastAsia="仿宋_GB2312"/>
          <w:sz w:val="32"/>
          <w:szCs w:val="36"/>
          <w:lang w:val="en-US" w:eastAsia="zh-CN"/>
        </w:rPr>
        <w:t>在</w:t>
      </w:r>
      <w:bookmarkStart w:id="12" w:name="_Hlk111384024"/>
      <w:r>
        <w:rPr>
          <w:rFonts w:hint="eastAsia" w:ascii="仿宋_GB2312" w:hAnsi="宋体" w:eastAsia="仿宋_GB2312"/>
          <w:sz w:val="32"/>
          <w:szCs w:val="36"/>
        </w:rPr>
        <w:t>市级充电设施安全监控平台</w:t>
      </w:r>
      <w:bookmarkEnd w:id="12"/>
      <w:r>
        <w:rPr>
          <w:rFonts w:hint="eastAsia" w:ascii="仿宋_GB2312" w:hAnsi="宋体" w:eastAsia="仿宋_GB2312"/>
          <w:sz w:val="32"/>
          <w:szCs w:val="36"/>
        </w:rPr>
        <w:t>办理运营信息登记。</w:t>
      </w:r>
    </w:p>
    <w:p>
      <w:pPr>
        <w:keepNext w:val="0"/>
        <w:keepLines w:val="0"/>
        <w:pageBreakBefore w:val="0"/>
        <w:numPr>
          <w:ilvl w:val="0"/>
          <w:numId w:val="2"/>
        </w:numPr>
        <w:kinsoku/>
        <w:wordWrap/>
        <w:overflowPunct w:val="0"/>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投入运营的充换电设施，若运营主体发生变更或有改扩建等情形的，应在市级充电设施安全监控平台</w:t>
      </w:r>
      <w:r>
        <w:rPr>
          <w:rFonts w:hint="eastAsia" w:ascii="仿宋_GB2312" w:hAnsi="宋体" w:eastAsia="仿宋_GB2312"/>
          <w:sz w:val="32"/>
          <w:szCs w:val="36"/>
          <w:lang w:val="en-US" w:eastAsia="zh-CN"/>
        </w:rPr>
        <w:t>及时更新</w:t>
      </w:r>
      <w:r>
        <w:rPr>
          <w:rFonts w:hint="eastAsia" w:ascii="仿宋_GB2312" w:hAnsi="宋体" w:eastAsia="仿宋_GB2312"/>
          <w:sz w:val="32"/>
          <w:szCs w:val="36"/>
        </w:rPr>
        <w:t>运营信息。</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w:t>
      </w:r>
      <w:r>
        <w:rPr>
          <w:rFonts w:hint="eastAsia" w:ascii="仿宋_GB2312" w:hAnsi="宋体" w:eastAsia="仿宋_GB2312"/>
          <w:sz w:val="32"/>
          <w:szCs w:val="36"/>
          <w:lang w:val="en-US" w:eastAsia="zh-CN"/>
        </w:rPr>
        <w:t>三</w:t>
      </w:r>
      <w:r>
        <w:rPr>
          <w:rFonts w:hint="eastAsia" w:ascii="仿宋_GB2312" w:hAnsi="宋体" w:eastAsia="仿宋_GB2312"/>
          <w:sz w:val="32"/>
          <w:szCs w:val="36"/>
        </w:rPr>
        <w:t>）自用充电设施向所在地物业服务单位报备登记</w:t>
      </w:r>
      <w:r>
        <w:rPr>
          <w:rFonts w:hint="eastAsia" w:ascii="仿宋_GB2312" w:hAnsi="宋体" w:eastAsia="仿宋_GB2312"/>
          <w:sz w:val="32"/>
          <w:szCs w:val="36"/>
          <w:lang w:val="en-US" w:eastAsia="zh-CN"/>
        </w:rPr>
        <w:t>设备使用信息</w:t>
      </w:r>
      <w:r>
        <w:rPr>
          <w:rFonts w:hint="eastAsia" w:ascii="仿宋_GB2312" w:hAnsi="宋体" w:eastAsia="仿宋_GB2312"/>
          <w:sz w:val="32"/>
          <w:szCs w:val="36"/>
        </w:rPr>
        <w:t>，物业服务单位定期</w:t>
      </w:r>
      <w:r>
        <w:rPr>
          <w:rFonts w:hint="eastAsia" w:ascii="仿宋_GB2312" w:hAnsi="宋体" w:eastAsia="仿宋_GB2312"/>
          <w:sz w:val="32"/>
          <w:szCs w:val="36"/>
          <w:lang w:val="en-US" w:eastAsia="zh-CN"/>
        </w:rPr>
        <w:t>报送至</w:t>
      </w:r>
      <w:r>
        <w:rPr>
          <w:rFonts w:hint="eastAsia" w:ascii="仿宋_GB2312" w:hAnsi="宋体" w:eastAsia="仿宋_GB2312"/>
          <w:sz w:val="32"/>
          <w:szCs w:val="36"/>
        </w:rPr>
        <w:t>所在辖区住房建设部门。</w:t>
      </w:r>
    </w:p>
    <w:bookmarkEnd w:id="11"/>
    <w:p>
      <w:pPr>
        <w:keepNext w:val="0"/>
        <w:keepLines w:val="0"/>
        <w:pageBreakBefore w:val="0"/>
        <w:kinsoku/>
        <w:wordWrap/>
        <w:topLinePunct w:val="0"/>
        <w:autoSpaceDE/>
        <w:autoSpaceDN/>
        <w:bidi w:val="0"/>
        <w:adjustRightInd/>
        <w:snapToGrid/>
        <w:spacing w:line="560" w:lineRule="exact"/>
        <w:ind w:firstLine="643" w:firstLineChars="200"/>
        <w:textAlignment w:val="auto"/>
        <w:rPr>
          <w:rFonts w:ascii="楷体_GB2312" w:hAnsi="楷体" w:eastAsia="楷体_GB2312"/>
          <w:b/>
          <w:bCs/>
          <w:sz w:val="32"/>
          <w:szCs w:val="36"/>
        </w:rPr>
      </w:pPr>
      <w:r>
        <w:rPr>
          <w:rFonts w:hint="eastAsia" w:ascii="楷体_GB2312" w:hAnsi="楷体" w:eastAsia="楷体_GB2312"/>
          <w:b/>
          <w:bCs/>
          <w:sz w:val="32"/>
          <w:szCs w:val="36"/>
        </w:rPr>
        <w:t>第二十条 运营终止</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bookmarkStart w:id="13" w:name="_Hlk97302831"/>
      <w:r>
        <w:rPr>
          <w:rFonts w:hint="eastAsia" w:ascii="仿宋_GB2312" w:hAnsi="宋体" w:eastAsia="仿宋_GB2312"/>
          <w:sz w:val="32"/>
          <w:szCs w:val="36"/>
        </w:rPr>
        <w:t>充换电设施终止运营</w:t>
      </w:r>
      <w:bookmarkEnd w:id="13"/>
      <w:r>
        <w:rPr>
          <w:rFonts w:hint="eastAsia" w:ascii="仿宋_GB2312" w:hAnsi="宋体" w:eastAsia="仿宋_GB2312"/>
          <w:sz w:val="32"/>
          <w:szCs w:val="36"/>
          <w:lang w:eastAsia="zh-CN"/>
        </w:rPr>
        <w:t>的</w:t>
      </w:r>
      <w:r>
        <w:rPr>
          <w:rFonts w:hint="eastAsia" w:ascii="仿宋_GB2312" w:hAnsi="宋体" w:eastAsia="仿宋_GB2312"/>
          <w:sz w:val="32"/>
          <w:szCs w:val="36"/>
        </w:rPr>
        <w:t>，充换电设施企业应向供电企业办理销户手续，</w:t>
      </w:r>
      <w:bookmarkStart w:id="14" w:name="_Hlk97302900"/>
      <w:r>
        <w:rPr>
          <w:rFonts w:hint="eastAsia" w:ascii="仿宋_GB2312" w:hAnsi="宋体" w:eastAsia="仿宋_GB2312"/>
          <w:sz w:val="32"/>
          <w:szCs w:val="36"/>
        </w:rPr>
        <w:t>及时拆除设施</w:t>
      </w:r>
      <w:bookmarkEnd w:id="14"/>
      <w:r>
        <w:rPr>
          <w:rFonts w:hint="eastAsia" w:ascii="仿宋_GB2312" w:hAnsi="宋体" w:eastAsia="仿宋_GB2312"/>
          <w:sz w:val="32"/>
          <w:szCs w:val="36"/>
        </w:rPr>
        <w:t>设备，并将拆除信息在市级充电设施安全监控平台报备。</w:t>
      </w:r>
    </w:p>
    <w:bookmarkEnd w:id="9"/>
    <w:p>
      <w:pPr>
        <w:keepNext w:val="0"/>
        <w:keepLines w:val="0"/>
        <w:pageBreakBefore w:val="0"/>
        <w:kinsoku/>
        <w:wordWrap/>
        <w:topLinePunct w:val="0"/>
        <w:autoSpaceDE/>
        <w:autoSpaceDN/>
        <w:bidi w:val="0"/>
        <w:adjustRightInd/>
        <w:snapToGrid/>
        <w:spacing w:line="560" w:lineRule="exact"/>
        <w:ind w:firstLine="643" w:firstLineChars="200"/>
        <w:textAlignment w:val="auto"/>
        <w:rPr>
          <w:rFonts w:ascii="楷体_GB2312" w:hAnsi="楷体" w:eastAsia="楷体_GB2312"/>
          <w:b/>
          <w:bCs/>
          <w:sz w:val="32"/>
          <w:szCs w:val="36"/>
        </w:rPr>
      </w:pPr>
      <w:r>
        <w:rPr>
          <w:rFonts w:hint="eastAsia" w:ascii="楷体_GB2312" w:hAnsi="楷体" w:eastAsia="楷体_GB2312"/>
          <w:b/>
          <w:bCs/>
          <w:sz w:val="32"/>
          <w:szCs w:val="36"/>
        </w:rPr>
        <w:t>第二十一条 安全生产责任制</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充换电设施运营企业应建立健全安全管理制度及运营规范，设置安全管理组织，配备专职或兼职安全员，运营各环节应明确安全责任人，将运营服务安全管理贯穿于运营服务全过程。</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ascii="楷体_GB2312" w:hAnsi="楷体" w:eastAsia="楷体_GB2312"/>
          <w:b/>
          <w:bCs/>
          <w:sz w:val="32"/>
          <w:szCs w:val="36"/>
        </w:rPr>
      </w:pPr>
      <w:r>
        <w:rPr>
          <w:rFonts w:hint="eastAsia" w:ascii="楷体_GB2312" w:hAnsi="楷体" w:eastAsia="楷体_GB2312"/>
          <w:b/>
          <w:bCs/>
          <w:sz w:val="32"/>
          <w:szCs w:val="36"/>
        </w:rPr>
        <w:t>第二十二条 教育培训上岗</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充换电设施运营企业应开展对管理人员和作业人员的安全生产教育和岗位技能培训，使其掌握新能源汽车充换电安全、用电安全规范、新能源汽车充换电发生紧急情况的处理方法和触电急救法等知识，经考核合格后方可上岗。</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ascii="楷体_GB2312" w:hAnsi="楷体" w:eastAsia="楷体_GB2312"/>
          <w:b/>
          <w:bCs/>
          <w:sz w:val="32"/>
          <w:szCs w:val="36"/>
        </w:rPr>
      </w:pPr>
      <w:r>
        <w:rPr>
          <w:rFonts w:hint="eastAsia" w:ascii="楷体_GB2312" w:hAnsi="楷体" w:eastAsia="楷体_GB2312"/>
          <w:b/>
          <w:bCs/>
          <w:sz w:val="32"/>
          <w:szCs w:val="36"/>
        </w:rPr>
        <w:t>第二十三条 日常运行管理</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（一）充换电设施运营企业应每月开展电气安全、运维操作、消防及防雷设施安全检查，落实整改责任、措施、资金、时限、预案，及时消除安全隐患，并做好相应台账以备相关主管部门检查。</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（二）自用充电设施所有人应加强设备设施维护管理，不具备日常安全管理条件或能力的，应委托充电设施运营企业代为维护管理。</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（三）充换电设施建设所在地业主方或物业服务单位应</w:t>
      </w:r>
      <w:r>
        <w:rPr>
          <w:rFonts w:hint="eastAsia" w:ascii="仿宋_GB2312" w:hAnsi="宋体" w:eastAsia="仿宋_GB2312"/>
          <w:sz w:val="32"/>
          <w:szCs w:val="36"/>
          <w:lang w:eastAsia="zh-CN"/>
        </w:rPr>
        <w:t>对</w:t>
      </w:r>
      <w:r>
        <w:rPr>
          <w:rFonts w:hint="eastAsia" w:ascii="仿宋_GB2312" w:hAnsi="宋体" w:eastAsia="仿宋_GB2312"/>
          <w:sz w:val="32"/>
          <w:szCs w:val="36"/>
        </w:rPr>
        <w:t>充换电设施运营企业日常运行管理</w:t>
      </w:r>
      <w:r>
        <w:rPr>
          <w:rFonts w:hint="eastAsia" w:ascii="仿宋_GB2312" w:hAnsi="宋体" w:eastAsia="仿宋_GB2312"/>
          <w:sz w:val="32"/>
          <w:szCs w:val="36"/>
          <w:lang w:eastAsia="zh-CN"/>
        </w:rPr>
        <w:t>情况进行监督，加强对长期闲置或故障充电设施进行管理，具体的监督方式通过合同予以明确</w:t>
      </w:r>
      <w:r>
        <w:rPr>
          <w:rFonts w:hint="eastAsia" w:ascii="仿宋_GB2312" w:hAnsi="宋体" w:eastAsia="仿宋_GB2312"/>
          <w:sz w:val="32"/>
          <w:szCs w:val="36"/>
        </w:rPr>
        <w:t>。</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ascii="楷体_GB2312" w:hAnsi="楷体" w:eastAsia="楷体_GB2312"/>
          <w:b/>
          <w:bCs/>
          <w:sz w:val="32"/>
          <w:szCs w:val="36"/>
        </w:rPr>
      </w:pPr>
      <w:r>
        <w:rPr>
          <w:rFonts w:hint="eastAsia" w:ascii="楷体_GB2312" w:hAnsi="楷体" w:eastAsia="楷体_GB2312"/>
          <w:b/>
          <w:bCs/>
          <w:sz w:val="32"/>
          <w:szCs w:val="36"/>
        </w:rPr>
        <w:t>第二十四条 应急处置措施</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（一）充换电设施运营企业应设置应急组织，建立突发事件应急预案，进行应急培训、演练和评估，包括火灾、车辆故障、电池破损燃烧爆炸、供电系统故障、人员触电、电池故障和设备故障等。</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（二）充换电设施建设所在地业主方</w:t>
      </w:r>
      <w:r>
        <w:rPr>
          <w:rFonts w:hint="eastAsia" w:ascii="仿宋_GB2312" w:hAnsi="宋体" w:eastAsia="仿宋_GB2312"/>
          <w:sz w:val="32"/>
          <w:szCs w:val="36"/>
          <w:lang w:eastAsia="zh-CN"/>
        </w:rPr>
        <w:t>、</w:t>
      </w:r>
      <w:r>
        <w:rPr>
          <w:rFonts w:hint="eastAsia" w:ascii="仿宋_GB2312" w:hAnsi="宋体" w:eastAsia="仿宋_GB2312"/>
          <w:sz w:val="32"/>
          <w:szCs w:val="36"/>
        </w:rPr>
        <w:t>物业服务单位</w:t>
      </w:r>
      <w:r>
        <w:rPr>
          <w:rFonts w:hint="eastAsia" w:ascii="仿宋_GB2312" w:hAnsi="宋体" w:eastAsia="仿宋_GB2312"/>
          <w:sz w:val="32"/>
          <w:szCs w:val="36"/>
          <w:lang w:val="en-US" w:eastAsia="zh-CN"/>
        </w:rPr>
        <w:t>和供电企业</w:t>
      </w:r>
      <w:r>
        <w:rPr>
          <w:rFonts w:hint="eastAsia" w:ascii="仿宋_GB2312" w:hAnsi="宋体" w:eastAsia="仿宋_GB2312"/>
          <w:sz w:val="32"/>
          <w:szCs w:val="36"/>
        </w:rPr>
        <w:t>应配合充换电设施运营企业开展应急处置措施。</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ascii="楷体_GB2312" w:hAnsi="楷体" w:eastAsia="楷体_GB2312"/>
          <w:b/>
          <w:bCs/>
          <w:sz w:val="32"/>
          <w:szCs w:val="36"/>
        </w:rPr>
      </w:pPr>
      <w:r>
        <w:rPr>
          <w:rFonts w:hint="eastAsia" w:ascii="楷体_GB2312" w:hAnsi="楷体" w:eastAsia="楷体_GB2312"/>
          <w:b/>
          <w:bCs/>
          <w:sz w:val="32"/>
          <w:szCs w:val="36"/>
        </w:rPr>
        <w:t>第二十五条 鼓励技术创新</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bookmarkStart w:id="15" w:name="_Hlk111385084"/>
      <w:r>
        <w:rPr>
          <w:rFonts w:hint="eastAsia" w:ascii="仿宋_GB2312" w:hAnsi="宋体" w:eastAsia="仿宋_GB2312"/>
          <w:sz w:val="32"/>
          <w:szCs w:val="36"/>
        </w:rPr>
        <w:t>充换电设施企业应加强新技术、新产品研发应用，</w:t>
      </w:r>
      <w:bookmarkStart w:id="16" w:name="_Hlk111385071"/>
      <w:r>
        <w:rPr>
          <w:rFonts w:ascii="仿宋_GB2312" w:hAnsi="宋体" w:eastAsia="仿宋_GB2312"/>
          <w:sz w:val="32"/>
          <w:szCs w:val="36"/>
        </w:rPr>
        <w:t>新建</w:t>
      </w:r>
      <w:r>
        <w:rPr>
          <w:rFonts w:hint="eastAsia" w:ascii="仿宋_GB2312" w:hAnsi="宋体" w:eastAsia="仿宋_GB2312"/>
          <w:sz w:val="32"/>
          <w:szCs w:val="36"/>
        </w:rPr>
        <w:t>充电设施</w:t>
      </w:r>
      <w:r>
        <w:rPr>
          <w:rFonts w:ascii="仿宋_GB2312" w:hAnsi="宋体" w:eastAsia="仿宋_GB2312"/>
          <w:sz w:val="32"/>
          <w:szCs w:val="36"/>
        </w:rPr>
        <w:t>应当具备有序充电功能，鼓励对存量充电设施进行</w:t>
      </w:r>
      <w:r>
        <w:rPr>
          <w:rFonts w:hint="eastAsia" w:ascii="仿宋_GB2312" w:hAnsi="宋体" w:eastAsia="仿宋_GB2312"/>
          <w:sz w:val="32"/>
          <w:szCs w:val="36"/>
        </w:rPr>
        <w:t>升级</w:t>
      </w:r>
      <w:r>
        <w:rPr>
          <w:rFonts w:ascii="仿宋_GB2312" w:hAnsi="宋体" w:eastAsia="仿宋_GB2312"/>
          <w:sz w:val="32"/>
          <w:szCs w:val="36"/>
        </w:rPr>
        <w:t>改造</w:t>
      </w:r>
      <w:bookmarkEnd w:id="16"/>
      <w:r>
        <w:rPr>
          <w:rFonts w:hint="eastAsia" w:ascii="仿宋_GB2312" w:hAnsi="宋体" w:eastAsia="仿宋_GB2312"/>
          <w:sz w:val="32"/>
          <w:szCs w:val="36"/>
          <w:lang w:eastAsia="zh-CN"/>
        </w:rPr>
        <w:t>，</w:t>
      </w:r>
      <w:r>
        <w:rPr>
          <w:rFonts w:hint="eastAsia" w:ascii="仿宋_GB2312" w:hAnsi="宋体" w:eastAsia="仿宋_GB2312"/>
          <w:sz w:val="32"/>
          <w:szCs w:val="36"/>
          <w:lang w:val="en-US" w:eastAsia="zh-CN"/>
        </w:rPr>
        <w:t>示范建设超级快充和车网互动项目，</w:t>
      </w:r>
      <w:r>
        <w:rPr>
          <w:rFonts w:hint="eastAsia" w:ascii="仿宋_GB2312" w:hAnsi="宋体" w:eastAsia="仿宋_GB2312"/>
          <w:sz w:val="32"/>
          <w:szCs w:val="36"/>
        </w:rPr>
        <w:t>促进新能源汽车、充换电设施与智能电网间能量和信息互动，提升智能化运维管理水平，优化停车充换电便利性、安全性和用户体验。</w:t>
      </w:r>
    </w:p>
    <w:bookmarkEnd w:id="15"/>
    <w:p>
      <w:pPr>
        <w:keepNext w:val="0"/>
        <w:keepLines w:val="0"/>
        <w:pageBreakBefore w:val="0"/>
        <w:kinsoku/>
        <w:wordWrap/>
        <w:topLinePunct w:val="0"/>
        <w:autoSpaceDE/>
        <w:autoSpaceDN/>
        <w:bidi w:val="0"/>
        <w:adjustRightInd/>
        <w:snapToGrid/>
        <w:spacing w:line="560" w:lineRule="exact"/>
        <w:ind w:firstLine="643" w:firstLineChars="200"/>
        <w:textAlignment w:val="auto"/>
        <w:rPr>
          <w:rFonts w:ascii="楷体_GB2312" w:hAnsi="楷体" w:eastAsia="楷体_GB2312"/>
          <w:b/>
          <w:bCs/>
          <w:sz w:val="32"/>
          <w:szCs w:val="36"/>
        </w:rPr>
      </w:pPr>
      <w:r>
        <w:rPr>
          <w:rFonts w:hint="eastAsia" w:ascii="楷体_GB2312" w:hAnsi="楷体" w:eastAsia="楷体_GB2312"/>
          <w:b/>
          <w:bCs/>
          <w:sz w:val="32"/>
          <w:szCs w:val="36"/>
        </w:rPr>
        <w:t>第二十六条 优化运营服务</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bookmarkStart w:id="17" w:name="_Hlk111385145"/>
      <w:r>
        <w:rPr>
          <w:rFonts w:hint="eastAsia" w:ascii="仿宋_GB2312" w:hAnsi="宋体" w:eastAsia="仿宋_GB2312"/>
          <w:sz w:val="32"/>
          <w:szCs w:val="36"/>
        </w:rPr>
        <w:t>（一）充电设施</w:t>
      </w:r>
      <w:r>
        <w:rPr>
          <w:rFonts w:ascii="仿宋_GB2312" w:hAnsi="宋体" w:eastAsia="仿宋_GB2312"/>
          <w:sz w:val="32"/>
          <w:szCs w:val="36"/>
        </w:rPr>
        <w:t>运营企业与</w:t>
      </w:r>
      <w:r>
        <w:rPr>
          <w:rFonts w:hint="eastAsia" w:ascii="仿宋_GB2312" w:hAnsi="宋体" w:eastAsia="仿宋_GB2312"/>
          <w:sz w:val="32"/>
          <w:szCs w:val="36"/>
          <w:lang w:val="en-US" w:eastAsia="zh-CN"/>
        </w:rPr>
        <w:t>停车设施、</w:t>
      </w:r>
      <w:r>
        <w:rPr>
          <w:rFonts w:ascii="仿宋_GB2312" w:hAnsi="宋体" w:eastAsia="仿宋_GB2312"/>
          <w:sz w:val="32"/>
          <w:szCs w:val="36"/>
        </w:rPr>
        <w:t>物业服务企业应</w:t>
      </w:r>
      <w:r>
        <w:rPr>
          <w:rFonts w:hint="eastAsia" w:ascii="仿宋_GB2312" w:hAnsi="宋体" w:eastAsia="仿宋_GB2312"/>
          <w:sz w:val="32"/>
          <w:szCs w:val="36"/>
          <w:lang w:val="en-US" w:eastAsia="zh-CN"/>
        </w:rPr>
        <w:t>加强合作，</w:t>
      </w:r>
      <w:r>
        <w:rPr>
          <w:rFonts w:ascii="仿宋_GB2312" w:hAnsi="宋体" w:eastAsia="仿宋_GB2312"/>
          <w:sz w:val="32"/>
          <w:szCs w:val="36"/>
        </w:rPr>
        <w:t>鼓励停车场集中设置充电车位</w:t>
      </w:r>
      <w:r>
        <w:rPr>
          <w:rFonts w:hint="eastAsia" w:ascii="仿宋_GB2312" w:hAnsi="宋体" w:eastAsia="仿宋_GB2312"/>
          <w:sz w:val="32"/>
          <w:szCs w:val="36"/>
          <w:lang w:eastAsia="zh-CN"/>
        </w:rPr>
        <w:t>，</w:t>
      </w:r>
      <w:r>
        <w:rPr>
          <w:rFonts w:hint="eastAsia" w:ascii="仿宋_GB2312" w:hAnsi="宋体" w:eastAsia="仿宋_GB2312"/>
          <w:sz w:val="32"/>
          <w:szCs w:val="36"/>
          <w:lang w:val="en-US" w:eastAsia="zh-CN"/>
        </w:rPr>
        <w:t>开发充电停车位智能化管理系统，实现</w:t>
      </w:r>
      <w:r>
        <w:rPr>
          <w:rFonts w:ascii="仿宋_GB2312" w:hAnsi="宋体" w:eastAsia="仿宋_GB2312"/>
          <w:sz w:val="32"/>
          <w:szCs w:val="36"/>
        </w:rPr>
        <w:t>车位导航、状态查询、充电和停车预约</w:t>
      </w:r>
      <w:r>
        <w:rPr>
          <w:rFonts w:hint="eastAsia" w:ascii="仿宋_GB2312" w:hAnsi="宋体" w:eastAsia="仿宋_GB2312"/>
          <w:sz w:val="32"/>
          <w:szCs w:val="36"/>
          <w:lang w:eastAsia="zh-CN"/>
        </w:rPr>
        <w:t>、</w:t>
      </w:r>
      <w:r>
        <w:rPr>
          <w:rFonts w:hint="eastAsia" w:ascii="仿宋_GB2312" w:hAnsi="宋体" w:eastAsia="仿宋_GB2312"/>
          <w:sz w:val="32"/>
          <w:szCs w:val="36"/>
          <w:lang w:val="en-US" w:eastAsia="zh-CN"/>
        </w:rPr>
        <w:t>车辆识别等功能，</w:t>
      </w:r>
      <w:r>
        <w:rPr>
          <w:rFonts w:ascii="仿宋_GB2312" w:hAnsi="宋体" w:eastAsia="仿宋_GB2312"/>
          <w:sz w:val="32"/>
          <w:szCs w:val="36"/>
        </w:rPr>
        <w:t>避免</w:t>
      </w:r>
      <w:r>
        <w:rPr>
          <w:rFonts w:hint="eastAsia" w:ascii="仿宋_GB2312" w:hAnsi="宋体" w:eastAsia="仿宋_GB2312"/>
          <w:sz w:val="32"/>
          <w:szCs w:val="36"/>
        </w:rPr>
        <w:t>充</w:t>
      </w:r>
      <w:r>
        <w:rPr>
          <w:rFonts w:ascii="仿宋_GB2312" w:hAnsi="宋体" w:eastAsia="仿宋_GB2312"/>
          <w:sz w:val="32"/>
          <w:szCs w:val="36"/>
        </w:rPr>
        <w:t>电车位的无效占用</w:t>
      </w:r>
      <w:r>
        <w:rPr>
          <w:rFonts w:hint="eastAsia" w:ascii="仿宋_GB2312" w:hAnsi="宋体" w:eastAsia="仿宋_GB2312"/>
          <w:sz w:val="32"/>
          <w:szCs w:val="36"/>
          <w:lang w:eastAsia="zh-CN"/>
        </w:rPr>
        <w:t>，</w:t>
      </w:r>
      <w:r>
        <w:rPr>
          <w:rFonts w:hint="eastAsia" w:ascii="仿宋_GB2312" w:hAnsi="宋体" w:eastAsia="仿宋_GB2312"/>
          <w:sz w:val="32"/>
          <w:szCs w:val="36"/>
          <w:lang w:val="en-US" w:eastAsia="zh-CN"/>
        </w:rPr>
        <w:t>提升</w:t>
      </w:r>
      <w:r>
        <w:rPr>
          <w:rFonts w:ascii="仿宋_GB2312" w:hAnsi="宋体" w:eastAsia="仿宋_GB2312"/>
          <w:sz w:val="32"/>
          <w:szCs w:val="36"/>
        </w:rPr>
        <w:t>充电车位的使用效率。</w:t>
      </w:r>
      <w:bookmarkEnd w:id="17"/>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（二）支持综合实力强的充电设施企业统一规划建设</w:t>
      </w:r>
      <w:r>
        <w:rPr>
          <w:rFonts w:hint="eastAsia" w:ascii="仿宋_GB2312" w:hAnsi="宋体" w:eastAsia="仿宋_GB2312"/>
          <w:sz w:val="32"/>
          <w:szCs w:val="36"/>
          <w:lang w:val="en-US" w:eastAsia="zh-CN"/>
        </w:rPr>
        <w:t>和</w:t>
      </w:r>
      <w:r>
        <w:rPr>
          <w:rFonts w:hint="eastAsia" w:ascii="仿宋_GB2312" w:hAnsi="宋体" w:eastAsia="仿宋_GB2312"/>
          <w:sz w:val="32"/>
          <w:szCs w:val="36"/>
        </w:rPr>
        <w:t>运营</w:t>
      </w:r>
      <w:r>
        <w:rPr>
          <w:rFonts w:ascii="仿宋_GB2312" w:hAnsi="宋体" w:eastAsia="仿宋_GB2312"/>
          <w:sz w:val="32"/>
          <w:szCs w:val="36"/>
        </w:rPr>
        <w:t>充电设施</w:t>
      </w:r>
      <w:r>
        <w:rPr>
          <w:rFonts w:hint="eastAsia" w:ascii="仿宋_GB2312" w:hAnsi="宋体" w:eastAsia="仿宋_GB2312"/>
          <w:sz w:val="32"/>
          <w:szCs w:val="36"/>
          <w:lang w:eastAsia="zh-CN"/>
        </w:rPr>
        <w:t>，</w:t>
      </w:r>
      <w:r>
        <w:rPr>
          <w:rFonts w:hint="eastAsia" w:ascii="仿宋_GB2312" w:hAnsi="宋体" w:eastAsia="仿宋_GB2312"/>
          <w:sz w:val="32"/>
          <w:szCs w:val="36"/>
          <w:lang w:val="en-US" w:eastAsia="zh-CN"/>
        </w:rPr>
        <w:t>加强与</w:t>
      </w:r>
      <w:r>
        <w:rPr>
          <w:rFonts w:hint="eastAsia" w:ascii="仿宋_GB2312" w:hAnsi="宋体" w:eastAsia="仿宋_GB2312"/>
          <w:sz w:val="32"/>
          <w:szCs w:val="36"/>
        </w:rPr>
        <w:t>电网、物业服务、新能源汽车生产企业加强商业模式合作</w:t>
      </w:r>
      <w:r>
        <w:rPr>
          <w:rFonts w:hint="eastAsia" w:ascii="仿宋_GB2312" w:hAnsi="宋体" w:eastAsia="仿宋_GB2312"/>
          <w:sz w:val="32"/>
          <w:szCs w:val="36"/>
          <w:lang w:eastAsia="zh-CN"/>
        </w:rPr>
        <w:t>，</w:t>
      </w:r>
      <w:r>
        <w:rPr>
          <w:rFonts w:hint="eastAsia" w:ascii="仿宋_GB2312" w:hAnsi="宋体" w:eastAsia="仿宋_GB2312"/>
          <w:sz w:val="32"/>
          <w:szCs w:val="36"/>
          <w:lang w:val="en-US" w:eastAsia="zh-CN"/>
        </w:rPr>
        <w:t>支持建设光储充放和车网互动示范项目，积极参与电力市场交易，促进电力削峰填谷和新能源消纳</w:t>
      </w:r>
      <w:r>
        <w:rPr>
          <w:rFonts w:hint="eastAsia" w:ascii="仿宋_GB2312" w:hAnsi="宋体" w:eastAsia="仿宋_GB2312"/>
          <w:sz w:val="32"/>
          <w:szCs w:val="36"/>
        </w:rPr>
        <w:t>。</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（三）充换电设施企业应当建立服务投诉处理机制，及时处理设备故障，受理和处理用户咨询和投诉。物业服务单位应配合加强充电车位规划与管理，提升充电设施使用效率。</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（四）充换电设施企业应按照国家</w:t>
      </w:r>
      <w:r>
        <w:rPr>
          <w:rFonts w:hint="eastAsia" w:ascii="仿宋_GB2312" w:hAnsi="宋体" w:eastAsia="仿宋_GB2312"/>
          <w:sz w:val="32"/>
          <w:szCs w:val="36"/>
          <w:lang w:eastAsia="zh-CN"/>
        </w:rPr>
        <w:t>、</w:t>
      </w:r>
      <w:r>
        <w:rPr>
          <w:rFonts w:hint="eastAsia" w:ascii="仿宋_GB2312" w:hAnsi="宋体" w:eastAsia="仿宋_GB2312"/>
          <w:sz w:val="32"/>
          <w:szCs w:val="36"/>
          <w:lang w:val="en-US" w:eastAsia="zh-CN"/>
        </w:rPr>
        <w:t>省和</w:t>
      </w:r>
      <w:r>
        <w:rPr>
          <w:rFonts w:hint="eastAsia" w:ascii="仿宋_GB2312" w:hAnsi="宋体" w:eastAsia="仿宋_GB2312"/>
          <w:sz w:val="32"/>
          <w:szCs w:val="36"/>
        </w:rPr>
        <w:t>市相关标准规范，设置完备的充换电设施标识标志。</w:t>
      </w:r>
      <w:bookmarkStart w:id="18" w:name="_Hlk111385214"/>
      <w:r>
        <w:rPr>
          <w:rFonts w:hint="eastAsia" w:ascii="仿宋_GB2312" w:hAnsi="宋体" w:eastAsia="仿宋_GB2312"/>
          <w:sz w:val="32"/>
          <w:szCs w:val="36"/>
        </w:rPr>
        <w:t>鼓励充换电设施企业为管理的充换电设施购买安全责任保险、财产险、产品责任险、火灾险等险种，为安全增加保障。</w:t>
      </w:r>
      <w:bookmarkEnd w:id="18"/>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ascii="楷体_GB2312" w:hAnsi="楷体" w:eastAsia="楷体_GB2312"/>
          <w:b/>
          <w:bCs/>
          <w:sz w:val="32"/>
          <w:szCs w:val="36"/>
        </w:rPr>
      </w:pPr>
      <w:r>
        <w:rPr>
          <w:rFonts w:hint="eastAsia" w:ascii="楷体_GB2312" w:hAnsi="楷体" w:eastAsia="楷体_GB2312"/>
          <w:b/>
          <w:bCs/>
          <w:sz w:val="32"/>
          <w:szCs w:val="36"/>
        </w:rPr>
        <w:t>第二十七条</w:t>
      </w:r>
      <w:r>
        <w:rPr>
          <w:rFonts w:ascii="楷体_GB2312" w:hAnsi="楷体" w:eastAsia="楷体_GB2312"/>
          <w:b/>
          <w:bCs/>
          <w:sz w:val="32"/>
          <w:szCs w:val="36"/>
        </w:rPr>
        <w:t xml:space="preserve"> </w:t>
      </w:r>
      <w:r>
        <w:rPr>
          <w:rFonts w:hint="eastAsia" w:ascii="楷体_GB2312" w:hAnsi="楷体" w:eastAsia="楷体_GB2312"/>
          <w:b/>
          <w:bCs/>
          <w:sz w:val="32"/>
          <w:szCs w:val="36"/>
        </w:rPr>
        <w:t>加强行业自律</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充换电设施企业应加强行业自律，依法依规经营，共同</w:t>
      </w:r>
      <w:r>
        <w:rPr>
          <w:rFonts w:ascii="仿宋_GB2312" w:hAnsi="宋体" w:eastAsia="仿宋_GB2312"/>
          <w:sz w:val="32"/>
          <w:szCs w:val="36"/>
        </w:rPr>
        <w:t>维护</w:t>
      </w:r>
      <w:r>
        <w:rPr>
          <w:rFonts w:hint="eastAsia" w:ascii="仿宋_GB2312" w:hAnsi="宋体" w:eastAsia="仿宋_GB2312"/>
          <w:sz w:val="32"/>
          <w:szCs w:val="36"/>
        </w:rPr>
        <w:t>市场竞争秩序、</w:t>
      </w:r>
      <w:r>
        <w:rPr>
          <w:rFonts w:ascii="仿宋_GB2312" w:hAnsi="宋体" w:eastAsia="仿宋_GB2312"/>
          <w:sz w:val="32"/>
          <w:szCs w:val="36"/>
        </w:rPr>
        <w:t>价格秩序，保护消费者和经营者</w:t>
      </w:r>
      <w:r>
        <w:rPr>
          <w:rFonts w:hint="eastAsia" w:ascii="仿宋_GB2312" w:hAnsi="宋体" w:eastAsia="仿宋_GB2312"/>
          <w:sz w:val="32"/>
          <w:szCs w:val="36"/>
        </w:rPr>
        <w:t>自身</w:t>
      </w:r>
      <w:r>
        <w:rPr>
          <w:rFonts w:ascii="仿宋_GB2312" w:hAnsi="宋体" w:eastAsia="仿宋_GB2312"/>
          <w:sz w:val="32"/>
          <w:szCs w:val="36"/>
        </w:rPr>
        <w:t>的合法权益</w:t>
      </w:r>
      <w:r>
        <w:rPr>
          <w:rFonts w:hint="eastAsia" w:ascii="仿宋_GB2312" w:hAnsi="宋体" w:eastAsia="仿宋_GB2312"/>
          <w:sz w:val="32"/>
          <w:szCs w:val="36"/>
        </w:rPr>
        <w:t>。</w:t>
      </w:r>
    </w:p>
    <w:p>
      <w:pPr>
        <w:pStyle w:val="9"/>
        <w:keepNext w:val="0"/>
        <w:keepLines w:val="0"/>
        <w:pageBreakBefore w:val="0"/>
        <w:numPr>
          <w:ilvl w:val="0"/>
          <w:numId w:val="1"/>
        </w:numPr>
        <w:kinsoku/>
        <w:wordWrap/>
        <w:topLinePunct w:val="0"/>
        <w:autoSpaceDE/>
        <w:autoSpaceDN/>
        <w:bidi w:val="0"/>
        <w:adjustRightInd/>
        <w:snapToGrid/>
        <w:spacing w:line="560" w:lineRule="exact"/>
        <w:textAlignment w:val="auto"/>
        <w:rPr>
          <w:rFonts w:ascii="楷体_GB2312" w:hAnsi="楷体" w:eastAsia="楷体_GB2312"/>
          <w:b w:val="0"/>
          <w:bCs w:val="0"/>
          <w:szCs w:val="36"/>
        </w:rPr>
      </w:pPr>
      <w:r>
        <w:rPr>
          <w:rFonts w:hint="eastAsia" w:ascii="黑体" w:hAnsi="黑体" w:eastAsia="黑体" w:cstheme="minorBidi"/>
          <w:b w:val="0"/>
          <w:bCs w:val="0"/>
          <w:szCs w:val="36"/>
        </w:rPr>
        <w:t>监督管理</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ascii="楷体_GB2312" w:hAnsi="楷体" w:eastAsia="楷体_GB2312"/>
          <w:b/>
          <w:bCs/>
          <w:sz w:val="32"/>
          <w:szCs w:val="36"/>
        </w:rPr>
      </w:pPr>
      <w:r>
        <w:rPr>
          <w:rFonts w:hint="eastAsia" w:ascii="楷体_GB2312" w:hAnsi="楷体" w:eastAsia="楷体_GB2312"/>
          <w:b/>
          <w:bCs/>
          <w:sz w:val="32"/>
          <w:szCs w:val="36"/>
        </w:rPr>
        <w:t>第二十九条 职责分工</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（一）发展改革部门负责统筹新能源汽车充换电设施规划建设，建立市级新能源汽车充换电设施安全监控平台，实现对充换电设施运行情况监测管理。</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（二）规划和自然资源部门负责《深标》要求的充电设施配建比例和预留要求的监督管理，依法保障充电设施用地空间。</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（三）</w:t>
      </w:r>
      <w:bookmarkStart w:id="19" w:name="_Hlk107215109"/>
      <w:r>
        <w:rPr>
          <w:rFonts w:hint="eastAsia" w:ascii="仿宋_GB2312" w:hAnsi="宋体" w:eastAsia="仿宋_GB2312"/>
          <w:sz w:val="32"/>
          <w:szCs w:val="36"/>
        </w:rPr>
        <w:t>市场监督管理部门负责充电设施产品质量和充电运营市场的监督管理，对充电设施产品质量定期开展监督检查、计量强制检定；</w:t>
      </w:r>
      <w:bookmarkStart w:id="20" w:name="_Hlk111385249"/>
      <w:r>
        <w:rPr>
          <w:rFonts w:hint="eastAsia" w:ascii="仿宋_GB2312" w:hAnsi="宋体" w:eastAsia="仿宋_GB2312"/>
          <w:sz w:val="32"/>
          <w:szCs w:val="36"/>
        </w:rPr>
        <w:t>对转供电不合理加价</w:t>
      </w:r>
      <w:bookmarkEnd w:id="20"/>
      <w:r>
        <w:rPr>
          <w:rFonts w:hint="eastAsia" w:ascii="仿宋_GB2312" w:hAnsi="宋体" w:eastAsia="仿宋_GB2312"/>
          <w:sz w:val="32"/>
          <w:szCs w:val="36"/>
        </w:rPr>
        <w:t>、充电设施企业违反价格法、不正当竞争行为等依法监督查处。</w:t>
      </w:r>
      <w:bookmarkEnd w:id="19"/>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（四）市交通运输部门负责公交、出租、物流车、泥头车专用充电设施的安全监督管理；机场、码头、港口、高速公路城际服务区等交通场所公用（专用）充电设施的安全监督管理。</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（五）市城管和综合执法部门负责环卫专用充电设施的安全监督管理。</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（六）市公安交警部门负责社会停车场内公用充电设施的安全监督管理，将社会停车场规划配建充电设施情况纳入监督检查。加强社会停车位管理，提升社会供充电车位使用率。</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（七）市住房和城乡建设部门负责住宅小区公用(自用)充电设施的安全监督管理，将住宅小区停车场规划配建充电设施情况纳入监督检查。加强小区停车位管理，保障小区业主停车充电需求。</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（八）市国有资产管理部门、市机关事务管理部门负责在所辖国有企业、市级党政机关、事业单位、公共机构等内部停车场建设充电设施的安全管理。</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（九）各区政府（新区管委会）负责所在辖区内其他充</w:t>
      </w:r>
      <w:r>
        <w:rPr>
          <w:rFonts w:hint="eastAsia" w:ascii="仿宋_GB2312" w:hAnsi="宋体" w:eastAsia="仿宋_GB2312"/>
          <w:sz w:val="32"/>
          <w:szCs w:val="36"/>
          <w:lang w:val="en-US" w:eastAsia="zh-CN"/>
        </w:rPr>
        <w:t>换</w:t>
      </w:r>
      <w:r>
        <w:rPr>
          <w:rFonts w:hint="eastAsia" w:ascii="仿宋_GB2312" w:hAnsi="宋体" w:eastAsia="仿宋_GB2312"/>
          <w:sz w:val="32"/>
          <w:szCs w:val="36"/>
        </w:rPr>
        <w:t>电设施的安全监督</w:t>
      </w:r>
      <w:r>
        <w:rPr>
          <w:rFonts w:hint="eastAsia" w:ascii="仿宋_GB2312" w:hAnsi="宋体" w:eastAsia="仿宋_GB2312"/>
          <w:sz w:val="32"/>
          <w:szCs w:val="36"/>
          <w:lang w:val="en-US" w:eastAsia="zh-CN"/>
        </w:rPr>
        <w:t>等</w:t>
      </w:r>
      <w:r>
        <w:rPr>
          <w:rFonts w:hint="eastAsia" w:ascii="仿宋_GB2312" w:hAnsi="宋体" w:eastAsia="仿宋_GB2312"/>
          <w:sz w:val="32"/>
          <w:szCs w:val="36"/>
        </w:rPr>
        <w:t>管理。</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（十）市消防救援支队、住房和城乡建设、气象部门分别负责充换电设施（站）的消防、防雷等安全监督管理。</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ascii="楷体_GB2312" w:hAnsi="楷体" w:eastAsia="楷体_GB2312"/>
          <w:b/>
          <w:bCs/>
          <w:sz w:val="32"/>
          <w:szCs w:val="36"/>
        </w:rPr>
      </w:pPr>
      <w:r>
        <w:rPr>
          <w:rFonts w:ascii="楷体_GB2312" w:hAnsi="楷体" w:eastAsia="楷体_GB2312"/>
          <w:b/>
          <w:bCs/>
          <w:sz w:val="32"/>
          <w:szCs w:val="36"/>
        </w:rPr>
        <w:t>第</w:t>
      </w:r>
      <w:r>
        <w:rPr>
          <w:rFonts w:hint="eastAsia" w:ascii="楷体_GB2312" w:hAnsi="楷体" w:eastAsia="楷体_GB2312"/>
          <w:b/>
          <w:bCs/>
          <w:sz w:val="32"/>
          <w:szCs w:val="36"/>
        </w:rPr>
        <w:t xml:space="preserve">二十九条 安全监管责任制 </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各负有安全生产管理职责的部门要建立健全安全生产责任制，明确安全生产管理责任部门和责任人员，督促充换电设施企业落实安全生产主体责任与日常运营安全管理责任。</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ascii="楷体_GB2312" w:hAnsi="楷体" w:eastAsia="楷体_GB2312"/>
          <w:b/>
          <w:bCs/>
          <w:sz w:val="32"/>
          <w:szCs w:val="36"/>
        </w:rPr>
      </w:pPr>
      <w:r>
        <w:rPr>
          <w:rFonts w:hint="eastAsia" w:ascii="楷体_GB2312" w:hAnsi="楷体" w:eastAsia="楷体_GB2312"/>
          <w:b/>
          <w:bCs/>
          <w:sz w:val="32"/>
          <w:szCs w:val="36"/>
        </w:rPr>
        <w:t>第三十条 例行安全检查</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市交通运输、城管和综合执法、公安交警、住房和城乡建设、国资委、机关事务管理部门应每季度对各自管理范围内的充电设施进行安全检查，督促充电设施企业限期整改检查发现的安全隐患；市发展改革部门不定期组织第三方专业技术机构对全市充换电设施进行安全抽查，并将检查结果通报相关主管部门或区政府（新区管委会）。</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ascii="楷体_GB2312" w:hAnsi="楷体" w:eastAsia="楷体_GB2312"/>
          <w:b/>
          <w:bCs/>
          <w:sz w:val="32"/>
          <w:szCs w:val="36"/>
        </w:rPr>
      </w:pPr>
      <w:r>
        <w:rPr>
          <w:rFonts w:hint="eastAsia" w:ascii="楷体_GB2312" w:hAnsi="楷体" w:eastAsia="楷体_GB2312"/>
          <w:b/>
          <w:bCs/>
          <w:sz w:val="32"/>
          <w:szCs w:val="36"/>
        </w:rPr>
        <w:t>第三十一条 保障处置措施</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市发展改革、市交通运输、城管和综合执法、公安交警、住房和城乡建设、国资委、机关事务、消防救援、各区政府（新区管委会）对充换电安全生产存在的事故隐患问题依法采取限期整改、停业整顿、责令关闭等处置措施。充换电设施企业</w:t>
      </w:r>
      <w:r>
        <w:rPr>
          <w:rFonts w:ascii="仿宋_GB2312" w:hAnsi="宋体" w:eastAsia="仿宋_GB2312"/>
          <w:sz w:val="32"/>
          <w:szCs w:val="36"/>
        </w:rPr>
        <w:t>拒不执行，有发生生产安全事故的现实危险的，在保证安全的前提下，经负有安全生产监督管理职责的部门主要负责人批准，可以采取通知有关单位停止供电等措施，强制履行决定。</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ascii="楷体_GB2312" w:hAnsi="楷体" w:eastAsia="楷体_GB2312"/>
          <w:b/>
          <w:bCs/>
          <w:sz w:val="32"/>
          <w:szCs w:val="36"/>
        </w:rPr>
      </w:pPr>
      <w:r>
        <w:rPr>
          <w:rFonts w:hint="eastAsia" w:ascii="楷体_GB2312" w:hAnsi="楷体" w:eastAsia="楷体_GB2312"/>
          <w:b/>
          <w:bCs/>
          <w:sz w:val="32"/>
          <w:szCs w:val="36"/>
        </w:rPr>
        <w:t>第三十二条 公众监督举报</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社会公众可以“12350”投诉电话、电子邮件、书信等方式，向市安全监管管理部门或新能源汽车充换电行业主管部门举报新能源汽车充换电行业安全事故重大隐患和违法行为。</w:t>
      </w:r>
    </w:p>
    <w:p>
      <w:pPr>
        <w:pStyle w:val="9"/>
        <w:keepNext w:val="0"/>
        <w:keepLines w:val="0"/>
        <w:pageBreakBefore w:val="0"/>
        <w:numPr>
          <w:ilvl w:val="0"/>
          <w:numId w:val="1"/>
        </w:numPr>
        <w:kinsoku/>
        <w:wordWrap/>
        <w:topLinePunct w:val="0"/>
        <w:autoSpaceDE/>
        <w:autoSpaceDN/>
        <w:bidi w:val="0"/>
        <w:adjustRightInd/>
        <w:snapToGrid/>
        <w:spacing w:line="560" w:lineRule="exact"/>
        <w:textAlignment w:val="auto"/>
        <w:rPr>
          <w:rFonts w:ascii="楷体_GB2312" w:hAnsi="楷体" w:eastAsia="楷体_GB2312"/>
          <w:b w:val="0"/>
          <w:bCs w:val="0"/>
          <w:szCs w:val="36"/>
        </w:rPr>
      </w:pPr>
      <w:r>
        <w:rPr>
          <w:rFonts w:hint="eastAsia" w:ascii="黑体" w:hAnsi="黑体" w:eastAsia="黑体" w:cstheme="minorBidi"/>
          <w:b w:val="0"/>
          <w:bCs w:val="0"/>
          <w:szCs w:val="36"/>
        </w:rPr>
        <w:t>保障措施</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ascii="楷体_GB2312" w:hAnsi="楷体" w:eastAsia="楷体_GB2312"/>
          <w:b/>
          <w:bCs/>
          <w:sz w:val="32"/>
          <w:szCs w:val="36"/>
        </w:rPr>
      </w:pPr>
      <w:r>
        <w:rPr>
          <w:rFonts w:hint="eastAsia" w:ascii="楷体_GB2312" w:hAnsi="楷体" w:eastAsia="楷体_GB2312"/>
          <w:b/>
          <w:bCs/>
          <w:sz w:val="32"/>
          <w:szCs w:val="36"/>
        </w:rPr>
        <w:t>第三十三条 简化规划审批</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bookmarkStart w:id="21" w:name="_Hlk106115683"/>
      <w:r>
        <w:rPr>
          <w:rFonts w:hint="eastAsia" w:ascii="仿宋_GB2312" w:hAnsi="宋体" w:eastAsia="仿宋_GB2312"/>
          <w:sz w:val="32"/>
          <w:szCs w:val="36"/>
        </w:rPr>
        <w:t>（一）个人长期租赁或所有的固定停车位、以及各住宅小区、单位等既有停车位安装充换电设施，无需办理建设用地规划许可和建设工程规划许可。</w:t>
      </w:r>
      <w:bookmarkEnd w:id="21"/>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（二）既有充换电设施（站）实施改扩建，无需重新办理用地规划许可。</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（三）按照《深标》规划配建的充电设施、城市新建停车场时同步建设的充换电设施，无需单独办理建设工程规划许可。</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ascii="楷体_GB2312" w:hAnsi="楷体" w:eastAsia="楷体_GB2312"/>
          <w:b/>
          <w:bCs/>
          <w:sz w:val="32"/>
          <w:szCs w:val="36"/>
        </w:rPr>
      </w:pPr>
      <w:r>
        <w:rPr>
          <w:rFonts w:hint="eastAsia" w:ascii="楷体_GB2312" w:hAnsi="楷体" w:eastAsia="楷体_GB2312"/>
          <w:b/>
          <w:bCs/>
          <w:sz w:val="32"/>
          <w:szCs w:val="36"/>
        </w:rPr>
        <w:t>第三十四条</w:t>
      </w:r>
      <w:r>
        <w:rPr>
          <w:rFonts w:ascii="楷体_GB2312" w:hAnsi="楷体" w:eastAsia="楷体_GB2312"/>
          <w:b/>
          <w:bCs/>
          <w:sz w:val="32"/>
          <w:szCs w:val="36"/>
        </w:rPr>
        <w:t xml:space="preserve"> </w:t>
      </w:r>
      <w:r>
        <w:rPr>
          <w:rFonts w:hint="eastAsia" w:ascii="楷体_GB2312" w:hAnsi="楷体" w:eastAsia="楷体_GB2312"/>
          <w:b/>
          <w:bCs/>
          <w:sz w:val="32"/>
          <w:szCs w:val="36"/>
        </w:rPr>
        <w:t>落实用地保障</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市规划和自然资源部门在法定图则、城市更新、土地整备、详细规划等规划编制中，应依法落实充换电设施配套用地规划和空间预留。对于政府组织实施的急需建设的充电设施可以短期租赁方式供应国有建设用地。</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ascii="楷体_GB2312" w:hAnsi="楷体" w:eastAsia="楷体_GB2312"/>
          <w:b/>
          <w:bCs/>
          <w:sz w:val="32"/>
          <w:szCs w:val="36"/>
        </w:rPr>
      </w:pPr>
      <w:r>
        <w:rPr>
          <w:rFonts w:hint="eastAsia" w:ascii="楷体_GB2312" w:hAnsi="楷体" w:eastAsia="楷体_GB2312"/>
          <w:b/>
          <w:bCs/>
          <w:sz w:val="32"/>
          <w:szCs w:val="36"/>
        </w:rPr>
        <w:t>第三十五条</w:t>
      </w:r>
      <w:r>
        <w:rPr>
          <w:rFonts w:ascii="楷体_GB2312" w:hAnsi="楷体" w:eastAsia="楷体_GB2312"/>
          <w:b/>
          <w:bCs/>
          <w:sz w:val="32"/>
          <w:szCs w:val="36"/>
        </w:rPr>
        <w:t xml:space="preserve"> </w:t>
      </w:r>
      <w:r>
        <w:rPr>
          <w:rFonts w:hint="eastAsia" w:ascii="楷体_GB2312" w:hAnsi="楷体" w:eastAsia="楷体_GB2312"/>
          <w:b/>
          <w:bCs/>
          <w:sz w:val="32"/>
          <w:szCs w:val="36"/>
        </w:rPr>
        <w:t>保障电力供应</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电网企业应将车辆充电需求纳入到全市配电网规划建设中，为充换电设施规划建设布局提供技术支持。针对不同的新能源汽车充换电环境制定供电保障方案，简化规范报装手续，提供便利高效的用电服务。</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ascii="楷体_GB2312" w:hAnsi="楷体" w:eastAsia="楷体_GB2312"/>
          <w:b/>
          <w:bCs/>
          <w:sz w:val="32"/>
          <w:szCs w:val="36"/>
        </w:rPr>
      </w:pPr>
      <w:r>
        <w:rPr>
          <w:rFonts w:hint="eastAsia" w:ascii="楷体_GB2312" w:hAnsi="楷体" w:eastAsia="楷体_GB2312"/>
          <w:b/>
          <w:bCs/>
          <w:sz w:val="32"/>
          <w:szCs w:val="36"/>
        </w:rPr>
        <w:t>第三十六条 财政支持</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积极发挥财政补贴对社会资本的撬动作用，研究制定充电设施差异化财政支持政策，鼓励开展新一代超大功率柔性充电技术、智能有序充电技术、车网互动技术、光储充换综合能源示范试点，支持优势企业创新发展、做大做强，适度提升行业集中度。</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6"/>
        </w:rPr>
      </w:pPr>
      <w:bookmarkStart w:id="22" w:name="_Hlk111385322"/>
      <w:r>
        <w:rPr>
          <w:rFonts w:hint="eastAsia" w:ascii="仿宋_GB2312" w:hAnsi="宋体" w:eastAsia="仿宋_GB2312"/>
          <w:sz w:val="32"/>
          <w:szCs w:val="36"/>
        </w:rPr>
        <w:t>市财政部门应充分保障充换电设施安全生产宣传培训和监督检查年度工作经费。</w:t>
      </w:r>
      <w:bookmarkEnd w:id="22"/>
    </w:p>
    <w:p>
      <w:pPr>
        <w:pStyle w:val="9"/>
        <w:keepNext w:val="0"/>
        <w:keepLines w:val="0"/>
        <w:pageBreakBefore w:val="0"/>
        <w:numPr>
          <w:ilvl w:val="0"/>
          <w:numId w:val="1"/>
        </w:numPr>
        <w:kinsoku/>
        <w:wordWrap/>
        <w:topLinePunct w:val="0"/>
        <w:autoSpaceDE/>
        <w:autoSpaceDN/>
        <w:bidi w:val="0"/>
        <w:adjustRightInd/>
        <w:snapToGrid/>
        <w:spacing w:line="560" w:lineRule="exact"/>
        <w:textAlignment w:val="auto"/>
        <w:rPr>
          <w:rFonts w:ascii="黑体" w:hAnsi="黑体" w:eastAsia="黑体" w:cstheme="minorBidi"/>
          <w:b w:val="0"/>
          <w:bCs w:val="0"/>
          <w:szCs w:val="36"/>
        </w:rPr>
      </w:pPr>
      <w:r>
        <w:rPr>
          <w:rFonts w:hint="eastAsia" w:ascii="黑体" w:hAnsi="黑体" w:eastAsia="黑体" w:cstheme="minorBidi"/>
          <w:b w:val="0"/>
          <w:bCs w:val="0"/>
          <w:szCs w:val="36"/>
        </w:rPr>
        <w:t>附 则</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ascii="楷体_GB2312" w:hAnsi="楷体" w:eastAsia="楷体_GB2312"/>
          <w:b/>
          <w:bCs/>
          <w:sz w:val="32"/>
          <w:szCs w:val="36"/>
        </w:rPr>
      </w:pPr>
      <w:r>
        <w:rPr>
          <w:rFonts w:hint="eastAsia" w:ascii="楷体_GB2312" w:hAnsi="楷体" w:eastAsia="楷体_GB2312"/>
          <w:b/>
          <w:bCs/>
          <w:sz w:val="32"/>
          <w:szCs w:val="36"/>
        </w:rPr>
        <w:t>第三十七条 其他</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本办法中下列用语的含义：</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（一）新能源汽车</w:t>
      </w:r>
      <w:r>
        <w:rPr>
          <w:rFonts w:ascii="仿宋_GB2312" w:hAnsi="宋体" w:eastAsia="仿宋_GB2312"/>
          <w:sz w:val="32"/>
          <w:szCs w:val="36"/>
        </w:rPr>
        <w:t>,是指纯电动汽车、插电式混合动力汽车。</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（二）集中式充换电设施，是指独立占地规划建设的大型独立的充换电站、专用场站停车场内规划建设的充换电站。</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分散式充换电设施，是指依托社会停车场建设的分散式充换设施，以单个停车场为单位的充换电站。</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（三）</w:t>
      </w:r>
      <w:r>
        <w:rPr>
          <w:rFonts w:ascii="仿宋_GB2312" w:hAnsi="宋体" w:eastAsia="仿宋_GB2312"/>
          <w:sz w:val="32"/>
          <w:szCs w:val="36"/>
        </w:rPr>
        <w:t>充</w:t>
      </w:r>
      <w:r>
        <w:rPr>
          <w:rFonts w:hint="eastAsia" w:ascii="仿宋_GB2312" w:hAnsi="宋体" w:eastAsia="仿宋_GB2312"/>
          <w:sz w:val="32"/>
          <w:szCs w:val="36"/>
        </w:rPr>
        <w:t>换</w:t>
      </w:r>
      <w:r>
        <w:rPr>
          <w:rFonts w:ascii="仿宋_GB2312" w:hAnsi="宋体" w:eastAsia="仿宋_GB2312"/>
          <w:sz w:val="32"/>
          <w:szCs w:val="36"/>
        </w:rPr>
        <w:t>电设施企业,是指从事</w:t>
      </w:r>
      <w:r>
        <w:rPr>
          <w:rFonts w:hint="eastAsia" w:ascii="仿宋_GB2312" w:hAnsi="宋体" w:eastAsia="仿宋_GB2312"/>
          <w:sz w:val="32"/>
          <w:szCs w:val="36"/>
        </w:rPr>
        <w:t>新能源汽车</w:t>
      </w:r>
      <w:r>
        <w:rPr>
          <w:rFonts w:ascii="仿宋_GB2312" w:hAnsi="宋体" w:eastAsia="仿宋_GB2312"/>
          <w:sz w:val="32"/>
          <w:szCs w:val="36"/>
        </w:rPr>
        <w:t>充</w:t>
      </w:r>
      <w:r>
        <w:rPr>
          <w:rFonts w:hint="eastAsia" w:ascii="仿宋_GB2312" w:hAnsi="宋体" w:eastAsia="仿宋_GB2312"/>
          <w:sz w:val="32"/>
          <w:szCs w:val="36"/>
        </w:rPr>
        <w:t>换</w:t>
      </w:r>
      <w:r>
        <w:rPr>
          <w:rFonts w:ascii="仿宋_GB2312" w:hAnsi="宋体" w:eastAsia="仿宋_GB2312"/>
          <w:sz w:val="32"/>
          <w:szCs w:val="36"/>
        </w:rPr>
        <w:t>电设施规划、投资、建设</w:t>
      </w:r>
      <w:r>
        <w:rPr>
          <w:rFonts w:hint="eastAsia" w:ascii="仿宋_GB2312" w:hAnsi="宋体" w:eastAsia="仿宋_GB2312"/>
          <w:sz w:val="32"/>
          <w:szCs w:val="36"/>
        </w:rPr>
        <w:t>、运</w:t>
      </w:r>
      <w:r>
        <w:rPr>
          <w:rFonts w:ascii="仿宋_GB2312" w:hAnsi="宋体" w:eastAsia="仿宋_GB2312"/>
          <w:sz w:val="32"/>
          <w:szCs w:val="36"/>
        </w:rPr>
        <w:t>营,并提供充</w:t>
      </w:r>
      <w:r>
        <w:rPr>
          <w:rFonts w:hint="eastAsia" w:ascii="仿宋_GB2312" w:hAnsi="宋体" w:eastAsia="仿宋_GB2312"/>
          <w:sz w:val="32"/>
          <w:szCs w:val="36"/>
        </w:rPr>
        <w:t>换</w:t>
      </w:r>
      <w:r>
        <w:rPr>
          <w:rFonts w:ascii="仿宋_GB2312" w:hAnsi="宋体" w:eastAsia="仿宋_GB2312"/>
          <w:sz w:val="32"/>
          <w:szCs w:val="36"/>
        </w:rPr>
        <w:t>电服务及相关增值服务的企业。</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6"/>
        </w:rPr>
      </w:pPr>
      <w:r>
        <w:rPr>
          <w:rFonts w:hint="eastAsia" w:ascii="仿宋_GB2312" w:hAnsi="宋体" w:eastAsia="仿宋_GB2312"/>
          <w:sz w:val="32"/>
          <w:szCs w:val="36"/>
        </w:rPr>
        <w:t>本办法自 2022年 X 月 X 日起实施，有效期五年。本办法由深圳市发展和改革委员会负责解释。</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附件：1.</w:t>
      </w:r>
      <w:r>
        <w:rPr>
          <w:rFonts w:hint="eastAsia" w:ascii="仿宋_GB2312" w:hAnsi="仿宋_GB2312" w:eastAsia="仿宋_GB2312" w:cs="仿宋_GB2312"/>
          <w:color w:val="auto"/>
          <w:sz w:val="32"/>
          <w:szCs w:val="32"/>
        </w:rPr>
        <w:t>深圳市充换电设施建设运营流程图</w:t>
      </w:r>
    </w:p>
    <w:p>
      <w:pPr>
        <w:pStyle w:val="8"/>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right="0" w:firstLine="1600" w:firstLineChars="500"/>
        <w:textAlignment w:val="auto"/>
        <w:rPr>
          <w:rFonts w:hint="eastAsia" w:ascii="仿宋_GB2312" w:hAnsi="仿宋_GB2312" w:eastAsia="仿宋_GB2312" w:cs="仿宋_GB2312"/>
          <w:color w:val="auto"/>
          <w:kern w:val="2"/>
          <w:sz w:val="32"/>
          <w:szCs w:val="32"/>
          <w:lang w:bidi="ar-SA"/>
        </w:rPr>
      </w:pP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kern w:val="2"/>
          <w:sz w:val="32"/>
          <w:szCs w:val="32"/>
          <w:lang w:bidi="ar-SA"/>
        </w:rPr>
        <w:t>深圳市充换电设施建设运营信息登记表</w:t>
      </w:r>
    </w:p>
    <w:p>
      <w:pPr>
        <w:pStyle w:val="8"/>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right="0" w:firstLine="1600" w:firstLineChars="5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深圳市充换电设施建设运营主体质量安全</w:t>
      </w:r>
    </w:p>
    <w:p>
      <w:pPr>
        <w:keepNext w:val="0"/>
        <w:keepLines w:val="0"/>
        <w:pageBreakBefore w:val="0"/>
        <w:widowControl w:val="0"/>
        <w:kinsoku/>
        <w:wordWrap/>
        <w:overflowPunct/>
        <w:topLinePunct w:val="0"/>
        <w:autoSpaceDE/>
        <w:autoSpaceDN/>
        <w:bidi w:val="0"/>
        <w:adjustRightInd/>
        <w:snapToGrid/>
        <w:spacing w:line="560" w:lineRule="exact"/>
        <w:ind w:firstLine="1932" w:firstLineChars="604"/>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能力要求</w:t>
      </w:r>
    </w:p>
    <w:p>
      <w:pPr>
        <w:keepNext w:val="0"/>
        <w:keepLines w:val="0"/>
        <w:pageBreakBefore w:val="0"/>
        <w:widowControl w:val="0"/>
        <w:kinsoku/>
        <w:wordWrap/>
        <w:overflowPunct/>
        <w:topLinePunct w:val="0"/>
        <w:autoSpaceDE/>
        <w:autoSpaceDN/>
        <w:bidi w:val="0"/>
        <w:adjustRightInd/>
        <w:snapToGrid/>
        <w:spacing w:line="560" w:lineRule="exact"/>
        <w:ind w:firstLine="1612" w:firstLineChars="504"/>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深圳市新能源汽车充电设施验收指引</w:t>
      </w:r>
    </w:p>
    <w:p>
      <w:pPr>
        <w:keepNext w:val="0"/>
        <w:keepLines w:val="0"/>
        <w:pageBreakBefore w:val="0"/>
        <w:widowControl w:val="0"/>
        <w:kinsoku/>
        <w:wordWrap/>
        <w:overflowPunct/>
        <w:topLinePunct w:val="0"/>
        <w:autoSpaceDE/>
        <w:autoSpaceDN/>
        <w:bidi w:val="0"/>
        <w:adjustRightInd/>
        <w:snapToGrid/>
        <w:spacing w:line="560" w:lineRule="exact"/>
        <w:ind w:firstLine="1612" w:firstLineChars="504"/>
        <w:textAlignment w:val="auto"/>
        <w:rPr>
          <w:rFonts w:hint="eastAsia" w:ascii="仿宋_GB2312" w:hAnsi="仿宋_GB2312" w:eastAsia="仿宋_GB2312" w:cs="仿宋_GB2312"/>
          <w:color w:val="auto"/>
          <w:sz w:val="32"/>
          <w:szCs w:val="32"/>
        </w:rPr>
        <w:sectPr>
          <w:headerReference r:id="rId4" w:type="first"/>
          <w:headerReference r:id="rId3"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深圳市新能源汽车换电设施验收指引</w:t>
      </w:r>
    </w:p>
    <w:p>
      <w:pPr>
        <w:spacing w:line="560" w:lineRule="exact"/>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附件1</w:t>
      </w:r>
    </w:p>
    <w:p>
      <w:pPr>
        <w:spacing w:line="560" w:lineRule="exact"/>
        <w:jc w:val="center"/>
        <w:rPr>
          <w:rFonts w:ascii="宋体" w:hAnsi="宋体" w:eastAsia="宋体" w:cs="Arial Unicode MS"/>
          <w:b/>
          <w:bCs/>
          <w:sz w:val="36"/>
          <w:szCs w:val="36"/>
        </w:rPr>
      </w:pPr>
      <w:r>
        <w:rPr>
          <w:rFonts w:hint="eastAsia" w:ascii="宋体" w:hAnsi="宋体" w:eastAsia="宋体" w:cs="Arial Unicode MS"/>
          <w:b/>
          <w:bCs/>
          <w:sz w:val="36"/>
          <w:szCs w:val="36"/>
        </w:rPr>
        <w:t>深圳市充换电设施建设运营流程图</w:t>
      </w:r>
    </w:p>
    <w:p>
      <w:pPr>
        <w:spacing w:line="560" w:lineRule="exact"/>
        <w:jc w:val="center"/>
        <w:rPr>
          <w:rFonts w:ascii="宋体" w:hAnsi="宋体" w:eastAsia="宋体" w:cs="Arial Unicode MS"/>
          <w:b/>
          <w:bCs/>
          <w:sz w:val="36"/>
          <w:szCs w:val="36"/>
        </w:rPr>
      </w:pPr>
      <w:r>
        <w:rPr>
          <w:rFonts w:ascii="仿宋_GB2312" w:eastAsia="仿宋_GB2312"/>
          <w:sz w:val="28"/>
          <w:szCs w:val="32"/>
        </w:rPr>
        <mc:AlternateContent>
          <mc:Choice Requires="wps">
            <w:drawing>
              <wp:anchor distT="0" distB="0" distL="114300" distR="114300" simplePos="0" relativeHeight="251682816" behindDoc="0" locked="0" layoutInCell="1" allowOverlap="1">
                <wp:simplePos x="0" y="0"/>
                <wp:positionH relativeFrom="page">
                  <wp:posOffset>4826000</wp:posOffset>
                </wp:positionH>
                <wp:positionV relativeFrom="paragraph">
                  <wp:posOffset>57785</wp:posOffset>
                </wp:positionV>
                <wp:extent cx="2342515" cy="9144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342515" cy="914400"/>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pPr>
                              <w:rPr>
                                <w:rFonts w:ascii="楷体_GB2312" w:eastAsia="楷体_GB2312"/>
                                <w:szCs w:val="21"/>
                              </w:rPr>
                            </w:pPr>
                            <w:r>
                              <w:rPr>
                                <w:rFonts w:hint="eastAsia" w:ascii="楷体_GB2312" w:eastAsia="楷体_GB2312"/>
                                <w:szCs w:val="21"/>
                              </w:rPr>
                              <w:t>1</w:t>
                            </w:r>
                            <w:r>
                              <w:rPr>
                                <w:rFonts w:ascii="楷体_GB2312" w:eastAsia="楷体_GB2312"/>
                                <w:szCs w:val="21"/>
                              </w:rPr>
                              <w:t>.遵循</w:t>
                            </w:r>
                            <w:r>
                              <w:rPr>
                                <w:rFonts w:hint="eastAsia" w:ascii="楷体_GB2312" w:eastAsia="楷体_GB2312"/>
                                <w:szCs w:val="21"/>
                              </w:rPr>
                              <w:t>国家、地方相关法规标准规范</w:t>
                            </w:r>
                          </w:p>
                          <w:p>
                            <w:pPr>
                              <w:rPr>
                                <w:rFonts w:ascii="楷体_GB2312" w:eastAsia="楷体_GB2312"/>
                                <w:szCs w:val="21"/>
                              </w:rPr>
                            </w:pPr>
                            <w:r>
                              <w:rPr>
                                <w:rFonts w:hint="eastAsia" w:ascii="楷体_GB2312" w:eastAsia="楷体_GB2312"/>
                                <w:szCs w:val="21"/>
                              </w:rPr>
                              <w:t>2</w:t>
                            </w:r>
                            <w:r>
                              <w:rPr>
                                <w:rFonts w:ascii="楷体_GB2312" w:eastAsia="楷体_GB2312"/>
                                <w:szCs w:val="21"/>
                              </w:rPr>
                              <w:t>.符合</w:t>
                            </w:r>
                            <w:r>
                              <w:rPr>
                                <w:rFonts w:hint="eastAsia" w:ascii="楷体_GB2312" w:eastAsia="楷体_GB2312"/>
                                <w:szCs w:val="21"/>
                              </w:rPr>
                              <w:t>《深圳市充换电设施建设运营主体质量安全能力要求》</w:t>
                            </w:r>
                          </w:p>
                          <w:p>
                            <w:pPr>
                              <w:rPr>
                                <w:rFonts w:ascii="楷体_GB2312" w:eastAsia="楷体_GB2312"/>
                                <w:szCs w:val="21"/>
                              </w:rPr>
                            </w:pPr>
                            <w:r>
                              <w:rPr>
                                <w:rFonts w:hint="eastAsia" w:ascii="楷体_GB2312" w:eastAsia="楷体_GB2312"/>
                                <w:szCs w:val="21"/>
                              </w:rPr>
                              <w:t>3</w:t>
                            </w:r>
                            <w:r>
                              <w:rPr>
                                <w:rFonts w:ascii="楷体_GB2312" w:eastAsia="楷体_GB2312"/>
                                <w:szCs w:val="21"/>
                              </w:rPr>
                              <w:t>.</w:t>
                            </w:r>
                            <w:r>
                              <w:rPr>
                                <w:rFonts w:hint="eastAsia" w:ascii="楷体_GB2312" w:eastAsia="楷体_GB2312"/>
                                <w:szCs w:val="21"/>
                              </w:rPr>
                              <w:t>必要性论证和风险安全评估论证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0pt;margin-top:4.55pt;height:72pt;width:184.45pt;mso-position-horizontal-relative:page;z-index:251682816;mso-width-relative:page;mso-height-relative:page;" filled="f" stroked="f" coordsize="21600,21600" o:gfxdata="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W0tvptkAAAAKAQAADwAAAAAAAAABACAAAAAiAAAAZHJzL2Rvd25yZXYueG1s&#10;UEsBAhQAFAAAAAgAh07iQP11HwhpAgAAugQAAA4AAAAAAAAAAQAgAAAAKAEAAGRycy9lMm9Eb2Mu&#10;eG1sUEsFBgAAAAAGAAYAWQEAAAMGAAAAAA==&#10;">
                <v:fill on="f" focussize="0,0"/>
                <v:stroke on="f" weight="1pt" miterlimit="8" joinstyle="miter"/>
                <v:imagedata o:title=""/>
                <o:lock v:ext="edit" aspectratio="f"/>
                <v:textbox>
                  <w:txbxContent>
                    <w:p>
                      <w:pPr>
                        <w:rPr>
                          <w:rFonts w:ascii="楷体_GB2312" w:eastAsia="楷体_GB2312"/>
                          <w:szCs w:val="21"/>
                        </w:rPr>
                      </w:pPr>
                      <w:r>
                        <w:rPr>
                          <w:rFonts w:hint="eastAsia" w:ascii="楷体_GB2312" w:eastAsia="楷体_GB2312"/>
                          <w:szCs w:val="21"/>
                        </w:rPr>
                        <w:t>1</w:t>
                      </w:r>
                      <w:r>
                        <w:rPr>
                          <w:rFonts w:ascii="楷体_GB2312" w:eastAsia="楷体_GB2312"/>
                          <w:szCs w:val="21"/>
                        </w:rPr>
                        <w:t>.遵循</w:t>
                      </w:r>
                      <w:r>
                        <w:rPr>
                          <w:rFonts w:hint="eastAsia" w:ascii="楷体_GB2312" w:eastAsia="楷体_GB2312"/>
                          <w:szCs w:val="21"/>
                        </w:rPr>
                        <w:t>国家、地方相关法规标准规范</w:t>
                      </w:r>
                    </w:p>
                    <w:p>
                      <w:pPr>
                        <w:rPr>
                          <w:rFonts w:ascii="楷体_GB2312" w:eastAsia="楷体_GB2312"/>
                          <w:szCs w:val="21"/>
                        </w:rPr>
                      </w:pPr>
                      <w:r>
                        <w:rPr>
                          <w:rFonts w:hint="eastAsia" w:ascii="楷体_GB2312" w:eastAsia="楷体_GB2312"/>
                          <w:szCs w:val="21"/>
                        </w:rPr>
                        <w:t>2</w:t>
                      </w:r>
                      <w:r>
                        <w:rPr>
                          <w:rFonts w:ascii="楷体_GB2312" w:eastAsia="楷体_GB2312"/>
                          <w:szCs w:val="21"/>
                        </w:rPr>
                        <w:t>.符合</w:t>
                      </w:r>
                      <w:r>
                        <w:rPr>
                          <w:rFonts w:hint="eastAsia" w:ascii="楷体_GB2312" w:eastAsia="楷体_GB2312"/>
                          <w:szCs w:val="21"/>
                        </w:rPr>
                        <w:t>《深圳市充换电设施建设运营主体质量安全能力要求》</w:t>
                      </w:r>
                    </w:p>
                    <w:p>
                      <w:pPr>
                        <w:rPr>
                          <w:rFonts w:ascii="楷体_GB2312" w:eastAsia="楷体_GB2312"/>
                          <w:szCs w:val="21"/>
                        </w:rPr>
                      </w:pPr>
                      <w:r>
                        <w:rPr>
                          <w:rFonts w:hint="eastAsia" w:ascii="楷体_GB2312" w:eastAsia="楷体_GB2312"/>
                          <w:szCs w:val="21"/>
                        </w:rPr>
                        <w:t>3</w:t>
                      </w:r>
                      <w:r>
                        <w:rPr>
                          <w:rFonts w:ascii="楷体_GB2312" w:eastAsia="楷体_GB2312"/>
                          <w:szCs w:val="21"/>
                        </w:rPr>
                        <w:t>.</w:t>
                      </w:r>
                      <w:r>
                        <w:rPr>
                          <w:rFonts w:hint="eastAsia" w:ascii="楷体_GB2312" w:eastAsia="楷体_GB2312"/>
                          <w:szCs w:val="21"/>
                        </w:rPr>
                        <w:t>必要性论证和风险安全评估论证</w:t>
                      </w:r>
                    </w:p>
                  </w:txbxContent>
                </v:textbox>
              </v:shape>
            </w:pict>
          </mc:Fallback>
        </mc:AlternateContent>
      </w:r>
      <w:r>
        <w:rPr>
          <w:rFonts w:ascii="仿宋_GB2312" w:eastAsia="仿宋_GB2312"/>
          <w:sz w:val="28"/>
          <w:szCs w:val="32"/>
        </w:rPr>
        <mc:AlternateContent>
          <mc:Choice Requires="wps">
            <w:drawing>
              <wp:anchor distT="0" distB="0" distL="114300" distR="114300" simplePos="0" relativeHeight="251678720" behindDoc="0" locked="0" layoutInCell="1" allowOverlap="1">
                <wp:simplePos x="0" y="0"/>
                <wp:positionH relativeFrom="margin">
                  <wp:posOffset>1736725</wp:posOffset>
                </wp:positionH>
                <wp:positionV relativeFrom="paragraph">
                  <wp:posOffset>294640</wp:posOffset>
                </wp:positionV>
                <wp:extent cx="1743075" cy="508635"/>
                <wp:effectExtent l="6350" t="6350" r="22225" b="18415"/>
                <wp:wrapNone/>
                <wp:docPr id="2" name="矩形 2"/>
                <wp:cNvGraphicFramePr/>
                <a:graphic xmlns:a="http://schemas.openxmlformats.org/drawingml/2006/main">
                  <a:graphicData uri="http://schemas.microsoft.com/office/word/2010/wordprocessingShape">
                    <wps:wsp>
                      <wps:cNvSpPr/>
                      <wps:spPr>
                        <a:xfrm>
                          <a:off x="0" y="0"/>
                          <a:ext cx="1743075" cy="508883"/>
                        </a:xfrm>
                        <a:prstGeom prst="rect">
                          <a:avLst/>
                        </a:prstGeom>
                        <a:noFill/>
                      </wps:spPr>
                      <wps:style>
                        <a:lnRef idx="2">
                          <a:schemeClr val="dk1"/>
                        </a:lnRef>
                        <a:fillRef idx="1">
                          <a:schemeClr val="lt1"/>
                        </a:fillRef>
                        <a:effectRef idx="0">
                          <a:schemeClr val="dk1"/>
                        </a:effectRef>
                        <a:fontRef idx="minor">
                          <a:schemeClr val="dk1"/>
                        </a:fontRef>
                      </wps:style>
                      <wps:txbx>
                        <w:txbxContent>
                          <w:p>
                            <w:pPr>
                              <w:jc w:val="center"/>
                              <w:rPr>
                                <w:rFonts w:ascii="仿宋_GB2312" w:eastAsia="仿宋_GB2312"/>
                                <w:b/>
                                <w:bCs/>
                                <w:sz w:val="24"/>
                                <w:szCs w:val="24"/>
                              </w:rPr>
                            </w:pPr>
                            <w:r>
                              <w:rPr>
                                <w:rFonts w:hint="eastAsia" w:ascii="仿宋_GB2312" w:eastAsia="仿宋_GB2312"/>
                                <w:b/>
                                <w:bCs/>
                                <w:sz w:val="24"/>
                                <w:szCs w:val="24"/>
                              </w:rPr>
                              <w:t>充换电设施建设设计</w:t>
                            </w:r>
                          </w:p>
                          <w:p>
                            <w:pPr>
                              <w:jc w:val="center"/>
                              <w:rPr>
                                <w:rFonts w:ascii="楷体_GB2312" w:eastAsia="楷体_GB2312"/>
                                <w:szCs w:val="21"/>
                              </w:rPr>
                            </w:pPr>
                            <w:r>
                              <w:rPr>
                                <w:rFonts w:hint="eastAsia" w:ascii="楷体_GB2312" w:eastAsia="楷体_GB2312"/>
                                <w:szCs w:val="21"/>
                              </w:rPr>
                              <w:t>（建设单位）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6.75pt;margin-top:23.2pt;height:40.05pt;width:137.25pt;mso-position-horizontal-relative:margin;z-index:251678720;v-text-anchor:middle;mso-width-relative:page;mso-height-relative:page;" filled="f" stroked="t" coordsize="21600,21600" o:gfxdata="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LEQfC7YAAAACgEAAA8AAAAAAAAAAQAgAAAAIgAAAGRycy9kb3ducmV2&#10;LnhtbFBLAQIUABQAAAAIAIdO4kCqvd9GbgIAANYEAAAOAAAAAAAAAAEAIAAAACcBAABkcnMvZTJv&#10;RG9jLnhtbFBLBQYAAAAABgAGAFkBAAAHBgAAAAA=&#10;">
                <v:fill on="f" focussize="0,0"/>
                <v:stroke weight="1pt" color="#000000 [3200]" miterlimit="8" joinstyle="miter"/>
                <v:imagedata o:title=""/>
                <o:lock v:ext="edit" aspectratio="f"/>
                <v:textbox>
                  <w:txbxContent>
                    <w:p>
                      <w:pPr>
                        <w:jc w:val="center"/>
                        <w:rPr>
                          <w:rFonts w:ascii="仿宋_GB2312" w:eastAsia="仿宋_GB2312"/>
                          <w:b/>
                          <w:bCs/>
                          <w:sz w:val="24"/>
                          <w:szCs w:val="24"/>
                        </w:rPr>
                      </w:pPr>
                      <w:r>
                        <w:rPr>
                          <w:rFonts w:hint="eastAsia" w:ascii="仿宋_GB2312" w:eastAsia="仿宋_GB2312"/>
                          <w:b/>
                          <w:bCs/>
                          <w:sz w:val="24"/>
                          <w:szCs w:val="24"/>
                        </w:rPr>
                        <w:t>充换电设施建设设计</w:t>
                      </w:r>
                    </w:p>
                    <w:p>
                      <w:pPr>
                        <w:jc w:val="center"/>
                        <w:rPr>
                          <w:rFonts w:ascii="楷体_GB2312" w:eastAsia="楷体_GB2312"/>
                          <w:szCs w:val="21"/>
                        </w:rPr>
                      </w:pPr>
                      <w:r>
                        <w:rPr>
                          <w:rFonts w:hint="eastAsia" w:ascii="楷体_GB2312" w:eastAsia="楷体_GB2312"/>
                          <w:szCs w:val="21"/>
                        </w:rPr>
                        <w:t>（建设单位）</w:t>
                      </w:r>
                    </w:p>
                  </w:txbxContent>
                </v:textbox>
              </v:rect>
            </w:pict>
          </mc:Fallback>
        </mc:AlternateContent>
      </w:r>
    </w:p>
    <w:p>
      <w:pPr>
        <w:rPr>
          <w:rFonts w:ascii="仿宋_GB2312" w:eastAsia="仿宋_GB2312"/>
          <w:sz w:val="28"/>
          <w:szCs w:val="32"/>
        </w:rPr>
      </w:pPr>
    </w:p>
    <w:p>
      <w:pPr>
        <w:rPr>
          <w:rFonts w:ascii="仿宋_GB2312" w:eastAsia="仿宋_GB2312"/>
          <w:sz w:val="28"/>
          <w:szCs w:val="32"/>
        </w:rPr>
      </w:pPr>
      <w:r>
        <w:rPr>
          <w:rFonts w:ascii="仿宋_GB2312" w:eastAsia="仿宋_GB2312"/>
          <w:sz w:val="28"/>
          <w:szCs w:val="32"/>
        </w:rPr>
        <mc:AlternateContent>
          <mc:Choice Requires="wps">
            <w:drawing>
              <wp:anchor distT="0" distB="0" distL="114300" distR="114300" simplePos="0" relativeHeight="251659264" behindDoc="0" locked="0" layoutInCell="1" allowOverlap="1">
                <wp:simplePos x="0" y="0"/>
                <wp:positionH relativeFrom="margin">
                  <wp:posOffset>980440</wp:posOffset>
                </wp:positionH>
                <wp:positionV relativeFrom="paragraph">
                  <wp:posOffset>295910</wp:posOffset>
                </wp:positionV>
                <wp:extent cx="3291205" cy="538480"/>
                <wp:effectExtent l="6350" t="6350" r="17145" b="7620"/>
                <wp:wrapNone/>
                <wp:docPr id="1" name="矩形 1"/>
                <wp:cNvGraphicFramePr/>
                <a:graphic xmlns:a="http://schemas.openxmlformats.org/drawingml/2006/main">
                  <a:graphicData uri="http://schemas.microsoft.com/office/word/2010/wordprocessingShape">
                    <wps:wsp>
                      <wps:cNvSpPr/>
                      <wps:spPr>
                        <a:xfrm>
                          <a:off x="0" y="0"/>
                          <a:ext cx="3291205" cy="538223"/>
                        </a:xfrm>
                        <a:prstGeom prst="rect">
                          <a:avLst/>
                        </a:prstGeom>
                        <a:noFill/>
                      </wps:spPr>
                      <wps:style>
                        <a:lnRef idx="2">
                          <a:schemeClr val="dk1"/>
                        </a:lnRef>
                        <a:fillRef idx="1">
                          <a:schemeClr val="lt1"/>
                        </a:fillRef>
                        <a:effectRef idx="0">
                          <a:schemeClr val="dk1"/>
                        </a:effectRef>
                        <a:fontRef idx="minor">
                          <a:schemeClr val="dk1"/>
                        </a:fontRef>
                      </wps:style>
                      <wps:txbx>
                        <w:txbxContent>
                          <w:p>
                            <w:pPr>
                              <w:jc w:val="center"/>
                              <w:rPr>
                                <w:rFonts w:ascii="仿宋_GB2312" w:eastAsia="仿宋_GB2312"/>
                                <w:b/>
                                <w:bCs/>
                                <w:sz w:val="24"/>
                                <w:szCs w:val="24"/>
                              </w:rPr>
                            </w:pPr>
                            <w:r>
                              <w:rPr>
                                <w:rFonts w:hint="eastAsia" w:ascii="仿宋_GB2312" w:eastAsia="仿宋_GB2312"/>
                                <w:b/>
                                <w:bCs/>
                                <w:sz w:val="24"/>
                                <w:szCs w:val="24"/>
                              </w:rPr>
                              <w:t>深圳市社会项目投资备案</w:t>
                            </w:r>
                          </w:p>
                          <w:p>
                            <w:pPr>
                              <w:jc w:val="center"/>
                              <w:rPr>
                                <w:rFonts w:ascii="楷体_GB2312" w:eastAsia="楷体_GB2312"/>
                                <w:szCs w:val="21"/>
                              </w:rPr>
                            </w:pPr>
                            <w:r>
                              <w:rPr>
                                <w:rFonts w:hint="eastAsia" w:ascii="楷体_GB2312" w:eastAsia="楷体_GB2312"/>
                                <w:szCs w:val="21"/>
                              </w:rPr>
                              <w:t>（项目辖区发展改革部门）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7.2pt;margin-top:23.3pt;height:42.4pt;width:259.15pt;mso-position-horizontal-relative:margin;z-index:251659264;v-text-anchor:middle;mso-width-relative:page;mso-height-relative:page;" filled="f" stroked="t" coordsize="21600,21600" o:gfxdata="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E8p59dcAAAAKAQAADwAAAAAAAAABACAAAAAiAAAAZHJzL2Rvd25yZXYu&#10;eG1sUEsBAhQAFAAAAAgAh07iQLtFqV9uAgAA1gQAAA4AAAAAAAAAAQAgAAAAJgEAAGRycy9lMm9E&#10;b2MueG1sUEsFBgAAAAAGAAYAWQEAAAYGAAAAAA==&#10;">
                <v:fill on="f" focussize="0,0"/>
                <v:stroke weight="1pt" color="#000000 [3200]" miterlimit="8" joinstyle="miter"/>
                <v:imagedata o:title=""/>
                <o:lock v:ext="edit" aspectratio="f"/>
                <v:textbox>
                  <w:txbxContent>
                    <w:p>
                      <w:pPr>
                        <w:jc w:val="center"/>
                        <w:rPr>
                          <w:rFonts w:ascii="仿宋_GB2312" w:eastAsia="仿宋_GB2312"/>
                          <w:b/>
                          <w:bCs/>
                          <w:sz w:val="24"/>
                          <w:szCs w:val="24"/>
                        </w:rPr>
                      </w:pPr>
                      <w:r>
                        <w:rPr>
                          <w:rFonts w:hint="eastAsia" w:ascii="仿宋_GB2312" w:eastAsia="仿宋_GB2312"/>
                          <w:b/>
                          <w:bCs/>
                          <w:sz w:val="24"/>
                          <w:szCs w:val="24"/>
                        </w:rPr>
                        <w:t>深圳市社会项目投资备案</w:t>
                      </w:r>
                    </w:p>
                    <w:p>
                      <w:pPr>
                        <w:jc w:val="center"/>
                        <w:rPr>
                          <w:rFonts w:ascii="楷体_GB2312" w:eastAsia="楷体_GB2312"/>
                          <w:szCs w:val="21"/>
                        </w:rPr>
                      </w:pPr>
                      <w:r>
                        <w:rPr>
                          <w:rFonts w:hint="eastAsia" w:ascii="楷体_GB2312" w:eastAsia="楷体_GB2312"/>
                          <w:szCs w:val="21"/>
                        </w:rPr>
                        <w:t>（项目辖区发展改革部门）</w:t>
                      </w:r>
                    </w:p>
                  </w:txbxContent>
                </v:textbox>
              </v:rect>
            </w:pict>
          </mc:Fallback>
        </mc:AlternateContent>
      </w:r>
      <w:r>
        <w:rPr>
          <w:rFonts w:ascii="仿宋_GB2312" w:eastAsia="仿宋_GB2312"/>
          <w:sz w:val="28"/>
          <w:szCs w:val="32"/>
        </w:rPr>
        <mc:AlternateContent>
          <mc:Choice Requires="wps">
            <w:drawing>
              <wp:anchor distT="0" distB="0" distL="114300" distR="114300" simplePos="0" relativeHeight="251681792" behindDoc="0" locked="0" layoutInCell="1" allowOverlap="1">
                <wp:simplePos x="0" y="0"/>
                <wp:positionH relativeFrom="column">
                  <wp:posOffset>2682240</wp:posOffset>
                </wp:positionH>
                <wp:positionV relativeFrom="paragraph">
                  <wp:posOffset>54610</wp:posOffset>
                </wp:positionV>
                <wp:extent cx="0" cy="222250"/>
                <wp:effectExtent l="38100" t="0" r="38100" b="6350"/>
                <wp:wrapNone/>
                <wp:docPr id="7" name="直接箭头连接符 7"/>
                <wp:cNvGraphicFramePr/>
                <a:graphic xmlns:a="http://schemas.openxmlformats.org/drawingml/2006/main">
                  <a:graphicData uri="http://schemas.microsoft.com/office/word/2010/wordprocessingShape">
                    <wps:wsp>
                      <wps:cNvCnPr/>
                      <wps:spPr>
                        <a:xfrm>
                          <a:off x="0" y="0"/>
                          <a:ext cx="0" cy="222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1.2pt;margin-top:4.3pt;height:17.5pt;width:0pt;z-index:251681792;mso-width-relative:page;mso-height-relative:page;" filled="f" stroked="t" coordsize="21600,21600" o:gfxdata="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s7AIZ1AAAAAgBAAAPAAAAAAAAAAEAIAAAACIAAABkcnMvZG93bnJl&#10;di54bWxQSwECFAAUAAAACACHTuJA48aRDgECAADgAwAADgAAAAAAAAABACAAAAAjAQAAZHJzL2Uy&#10;b0RvYy54bWxQSwUGAAAAAAYABgBZAQAAlgUAAAAA&#10;">
                <v:fill on="f" focussize="0,0"/>
                <v:stroke weight="0.5pt" color="#000000 [3200]" miterlimit="8" joinstyle="miter" endarrow="block"/>
                <v:imagedata o:title=""/>
                <o:lock v:ext="edit" aspectratio="f"/>
              </v:shape>
            </w:pict>
          </mc:Fallback>
        </mc:AlternateContent>
      </w:r>
    </w:p>
    <w:p>
      <w:pPr>
        <w:rPr>
          <w:rFonts w:ascii="仿宋_GB2312" w:eastAsia="仿宋_GB2312"/>
          <w:sz w:val="28"/>
          <w:szCs w:val="32"/>
        </w:rPr>
      </w:pPr>
    </w:p>
    <w:p>
      <w:pPr>
        <w:rPr>
          <w:rFonts w:ascii="仿宋_GB2312" w:eastAsia="仿宋_GB2312"/>
          <w:sz w:val="28"/>
          <w:szCs w:val="32"/>
        </w:rPr>
      </w:pPr>
      <w:r>
        <w:rPr>
          <w:rFonts w:ascii="仿宋_GB2312" w:eastAsia="仿宋_GB2312"/>
          <w:sz w:val="28"/>
          <w:szCs w:val="32"/>
        </w:rPr>
        <mc:AlternateContent>
          <mc:Choice Requires="wps">
            <w:drawing>
              <wp:anchor distT="0" distB="0" distL="114300" distR="114300" simplePos="0" relativeHeight="251683840" behindDoc="0" locked="0" layoutInCell="1" allowOverlap="1">
                <wp:simplePos x="0" y="0"/>
                <wp:positionH relativeFrom="column">
                  <wp:posOffset>-615950</wp:posOffset>
                </wp:positionH>
                <wp:positionV relativeFrom="paragraph">
                  <wp:posOffset>99695</wp:posOffset>
                </wp:positionV>
                <wp:extent cx="2047875" cy="86233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2048052" cy="862314"/>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pPr>
                              <w:rPr>
                                <w:rFonts w:ascii="楷体_GB2312" w:eastAsia="楷体_GB2312"/>
                                <w:szCs w:val="21"/>
                              </w:rPr>
                            </w:pPr>
                            <w:r>
                              <w:rPr>
                                <w:rFonts w:hint="eastAsia" w:ascii="楷体_GB2312" w:hAnsi="宋体" w:eastAsia="楷体_GB2312"/>
                                <w:szCs w:val="21"/>
                              </w:rPr>
                              <w:t>年综合能源消费量达</w:t>
                            </w:r>
                            <w:r>
                              <w:rPr>
                                <w:rFonts w:hint="eastAsia" w:ascii="楷体_GB2312" w:eastAsia="楷体_GB2312"/>
                                <w:szCs w:val="21"/>
                              </w:rPr>
                              <w:t>1000吨标煤（或500万千瓦时）以上，发展改革部门办理节能审查；</w:t>
                            </w:r>
                            <w:r>
                              <w:rPr>
                                <w:rFonts w:hint="eastAsia" w:ascii="楷体_GB2312" w:hAnsi="宋体" w:eastAsia="楷体_GB2312"/>
                                <w:szCs w:val="21"/>
                              </w:rPr>
                              <w:t>不满则</w:t>
                            </w:r>
                            <w:r>
                              <w:rPr>
                                <w:rFonts w:ascii="楷体_GB2312" w:hAnsi="宋体" w:eastAsia="楷体_GB2312"/>
                                <w:szCs w:val="21"/>
                              </w:rPr>
                              <w:t>不</w:t>
                            </w:r>
                            <w:r>
                              <w:rPr>
                                <w:rFonts w:hint="eastAsia" w:ascii="楷体_GB2312" w:hAnsi="宋体" w:eastAsia="楷体_GB2312"/>
                                <w:szCs w:val="21"/>
                              </w:rPr>
                              <w:t>单独节能审查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5pt;margin-top:7.85pt;height:67.9pt;width:161.25pt;z-index:251683840;mso-width-relative:page;mso-height-relative:page;" filled="f" stroked="f" coordsize="21600,21600" o:gfxdata="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OScvhzYAAAACgEAAA8AAAAAAAAAAQAgAAAAIgAAAGRycy9kb3ducmV2Lnht&#10;bFBLAQIUABQAAAAIAIdO4kCzNA+sawIAALoEAAAOAAAAAAAAAAEAIAAAACcBAABkcnMvZTJvRG9j&#10;LnhtbFBLBQYAAAAABgAGAFkBAAAEBgAAAAA=&#10;">
                <v:fill on="f" focussize="0,0"/>
                <v:stroke on="f" weight="1pt" miterlimit="8" joinstyle="miter"/>
                <v:imagedata o:title=""/>
                <o:lock v:ext="edit" aspectratio="f"/>
                <v:textbox>
                  <w:txbxContent>
                    <w:p>
                      <w:pPr>
                        <w:rPr>
                          <w:rFonts w:ascii="楷体_GB2312" w:eastAsia="楷体_GB2312"/>
                          <w:szCs w:val="21"/>
                        </w:rPr>
                      </w:pPr>
                      <w:r>
                        <w:rPr>
                          <w:rFonts w:hint="eastAsia" w:ascii="楷体_GB2312" w:hAnsi="宋体" w:eastAsia="楷体_GB2312"/>
                          <w:szCs w:val="21"/>
                        </w:rPr>
                        <w:t>年综合能源消费量达</w:t>
                      </w:r>
                      <w:r>
                        <w:rPr>
                          <w:rFonts w:hint="eastAsia" w:ascii="楷体_GB2312" w:eastAsia="楷体_GB2312"/>
                          <w:szCs w:val="21"/>
                        </w:rPr>
                        <w:t>1000吨标煤（或500万千瓦时）以上，发展改革部门办理节能审查；</w:t>
                      </w:r>
                      <w:r>
                        <w:rPr>
                          <w:rFonts w:hint="eastAsia" w:ascii="楷体_GB2312" w:hAnsi="宋体" w:eastAsia="楷体_GB2312"/>
                          <w:szCs w:val="21"/>
                        </w:rPr>
                        <w:t>不满则</w:t>
                      </w:r>
                      <w:r>
                        <w:rPr>
                          <w:rFonts w:ascii="楷体_GB2312" w:hAnsi="宋体" w:eastAsia="楷体_GB2312"/>
                          <w:szCs w:val="21"/>
                        </w:rPr>
                        <w:t>不</w:t>
                      </w:r>
                      <w:r>
                        <w:rPr>
                          <w:rFonts w:hint="eastAsia" w:ascii="楷体_GB2312" w:hAnsi="宋体" w:eastAsia="楷体_GB2312"/>
                          <w:szCs w:val="21"/>
                        </w:rPr>
                        <w:t>单独节能审查</w:t>
                      </w:r>
                    </w:p>
                  </w:txbxContent>
                </v:textbox>
              </v:shape>
            </w:pict>
          </mc:Fallback>
        </mc:AlternateContent>
      </w:r>
      <w:r>
        <w:rPr>
          <w:rFonts w:ascii="仿宋_GB2312" w:eastAsia="仿宋_GB2312"/>
          <w:sz w:val="28"/>
          <w:szCs w:val="32"/>
        </w:rPr>
        <mc:AlternateContent>
          <mc:Choice Requires="wps">
            <w:drawing>
              <wp:anchor distT="0" distB="0" distL="114300" distR="114300" simplePos="0" relativeHeight="251680768" behindDoc="0" locked="0" layoutInCell="1" allowOverlap="1">
                <wp:simplePos x="0" y="0"/>
                <wp:positionH relativeFrom="margin">
                  <wp:posOffset>1483995</wp:posOffset>
                </wp:positionH>
                <wp:positionV relativeFrom="paragraph">
                  <wp:posOffset>271145</wp:posOffset>
                </wp:positionV>
                <wp:extent cx="2320925" cy="601345"/>
                <wp:effectExtent l="6350" t="6350" r="15875" b="20955"/>
                <wp:wrapNone/>
                <wp:docPr id="6" name="矩形 6"/>
                <wp:cNvGraphicFramePr/>
                <a:graphic xmlns:a="http://schemas.openxmlformats.org/drawingml/2006/main">
                  <a:graphicData uri="http://schemas.microsoft.com/office/word/2010/wordprocessingShape">
                    <wps:wsp>
                      <wps:cNvSpPr/>
                      <wps:spPr>
                        <a:xfrm>
                          <a:off x="0" y="0"/>
                          <a:ext cx="2320925" cy="601233"/>
                        </a:xfrm>
                        <a:prstGeom prst="rect">
                          <a:avLst/>
                        </a:prstGeom>
                        <a:noFill/>
                      </wps:spPr>
                      <wps:style>
                        <a:lnRef idx="2">
                          <a:schemeClr val="dk1"/>
                        </a:lnRef>
                        <a:fillRef idx="1">
                          <a:schemeClr val="lt1"/>
                        </a:fillRef>
                        <a:effectRef idx="0">
                          <a:schemeClr val="dk1"/>
                        </a:effectRef>
                        <a:fontRef idx="minor">
                          <a:schemeClr val="dk1"/>
                        </a:fontRef>
                      </wps:style>
                      <wps:txbx>
                        <w:txbxContent>
                          <w:p>
                            <w:pPr>
                              <w:jc w:val="center"/>
                              <w:rPr>
                                <w:rFonts w:ascii="仿宋_GB2312" w:eastAsia="仿宋_GB2312"/>
                                <w:b/>
                                <w:bCs/>
                                <w:sz w:val="24"/>
                                <w:szCs w:val="24"/>
                              </w:rPr>
                            </w:pPr>
                            <w:r>
                              <w:rPr>
                                <w:rFonts w:hint="eastAsia" w:ascii="仿宋_GB2312" w:eastAsia="仿宋_GB2312"/>
                                <w:b/>
                                <w:bCs/>
                                <w:sz w:val="24"/>
                                <w:szCs w:val="24"/>
                              </w:rPr>
                              <w:t>节能审查评估</w:t>
                            </w:r>
                          </w:p>
                          <w:p>
                            <w:pPr>
                              <w:jc w:val="center"/>
                              <w:rPr>
                                <w:rFonts w:ascii="楷体_GB2312" w:eastAsia="楷体_GB2312"/>
                                <w:szCs w:val="21"/>
                              </w:rPr>
                            </w:pPr>
                            <w:r>
                              <w:rPr>
                                <w:rFonts w:hint="eastAsia" w:ascii="楷体_GB2312" w:eastAsia="楷体_GB2312"/>
                                <w:szCs w:val="21"/>
                              </w:rPr>
                              <w:t>（发展改革部门）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6.85pt;margin-top:21.35pt;height:47.35pt;width:182.75pt;mso-position-horizontal-relative:margin;z-index:251680768;v-text-anchor:middle;mso-width-relative:page;mso-height-relative:page;" filled="f" stroked="t" coordsize="21600,21600" o:gfxdata="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IcXDddkAAAAKAQAADwAAAAAAAAABACAAAAAiAAAAZHJzL2Rvd25y&#10;ZXYueG1sUEsBAhQAFAAAAAgAh07iQP720/hvAgAA1gQAAA4AAAAAAAAAAQAgAAAAKAEAAGRycy9l&#10;Mm9Eb2MueG1sUEsFBgAAAAAGAAYAWQEAAAkGAAAAAA==&#10;">
                <v:fill on="f" focussize="0,0"/>
                <v:stroke weight="1pt" color="#000000 [3200]" miterlimit="8" joinstyle="miter"/>
                <v:imagedata o:title=""/>
                <o:lock v:ext="edit" aspectratio="f"/>
                <v:textbox>
                  <w:txbxContent>
                    <w:p>
                      <w:pPr>
                        <w:jc w:val="center"/>
                        <w:rPr>
                          <w:rFonts w:ascii="仿宋_GB2312" w:eastAsia="仿宋_GB2312"/>
                          <w:b/>
                          <w:bCs/>
                          <w:sz w:val="24"/>
                          <w:szCs w:val="24"/>
                        </w:rPr>
                      </w:pPr>
                      <w:r>
                        <w:rPr>
                          <w:rFonts w:hint="eastAsia" w:ascii="仿宋_GB2312" w:eastAsia="仿宋_GB2312"/>
                          <w:b/>
                          <w:bCs/>
                          <w:sz w:val="24"/>
                          <w:szCs w:val="24"/>
                        </w:rPr>
                        <w:t>节能审查评估</w:t>
                      </w:r>
                    </w:p>
                    <w:p>
                      <w:pPr>
                        <w:jc w:val="center"/>
                        <w:rPr>
                          <w:rFonts w:ascii="楷体_GB2312" w:eastAsia="楷体_GB2312"/>
                          <w:szCs w:val="21"/>
                        </w:rPr>
                      </w:pPr>
                      <w:r>
                        <w:rPr>
                          <w:rFonts w:hint="eastAsia" w:ascii="楷体_GB2312" w:eastAsia="楷体_GB2312"/>
                          <w:szCs w:val="21"/>
                        </w:rPr>
                        <w:t>（发展改革部门）</w:t>
                      </w:r>
                    </w:p>
                  </w:txbxContent>
                </v:textbox>
              </v:rect>
            </w:pict>
          </mc:Fallback>
        </mc:AlternateContent>
      </w:r>
      <w:r>
        <w:rPr>
          <w:rFonts w:ascii="仿宋_GB2312" w:eastAsia="仿宋_GB2312"/>
          <w:sz w:val="28"/>
          <w:szCs w:val="32"/>
        </w:rPr>
        <mc:AlternateContent>
          <mc:Choice Requires="wps">
            <w:drawing>
              <wp:anchor distT="0" distB="0" distL="114300" distR="114300" simplePos="0" relativeHeight="251679744" behindDoc="0" locked="0" layoutInCell="1" allowOverlap="1">
                <wp:simplePos x="0" y="0"/>
                <wp:positionH relativeFrom="column">
                  <wp:posOffset>2679700</wp:posOffset>
                </wp:positionH>
                <wp:positionV relativeFrom="paragraph">
                  <wp:posOffset>47625</wp:posOffset>
                </wp:positionV>
                <wp:extent cx="0" cy="222250"/>
                <wp:effectExtent l="38100" t="0" r="38100" b="6350"/>
                <wp:wrapNone/>
                <wp:docPr id="5" name="直接箭头连接符 5"/>
                <wp:cNvGraphicFramePr/>
                <a:graphic xmlns:a="http://schemas.openxmlformats.org/drawingml/2006/main">
                  <a:graphicData uri="http://schemas.microsoft.com/office/word/2010/wordprocessingShape">
                    <wps:wsp>
                      <wps:cNvCnPr/>
                      <wps:spPr>
                        <a:xfrm>
                          <a:off x="0" y="0"/>
                          <a:ext cx="0" cy="222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1pt;margin-top:3.75pt;height:17.5pt;width:0pt;z-index:251679744;mso-width-relative:page;mso-height-relative:page;" filled="f" stroked="t" coordsize="21600,21600" o:gfxdata="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Fg49dUAAAAIAQAADwAAAAAAAAABACAAAAAiAAAAZHJzL2Rvd25y&#10;ZXYueG1sUEsBAhQAFAAAAAgAh07iQBUVA8cBAgAA4AMAAA4AAAAAAAAAAQAgAAAAJAEAAGRycy9l&#10;Mm9Eb2MueG1sUEsFBgAAAAAGAAYAWQEAAJcFAAAAAA==&#10;">
                <v:fill on="f" focussize="0,0"/>
                <v:stroke weight="0.5pt" color="#000000 [3200]" miterlimit="8" joinstyle="miter" endarrow="block"/>
                <v:imagedata o:title=""/>
                <o:lock v:ext="edit" aspectratio="f"/>
              </v:shape>
            </w:pict>
          </mc:Fallback>
        </mc:AlternateContent>
      </w:r>
    </w:p>
    <w:p>
      <w:pPr>
        <w:rPr>
          <w:rFonts w:ascii="仿宋_GB2312" w:eastAsia="仿宋_GB2312"/>
          <w:sz w:val="28"/>
          <w:szCs w:val="32"/>
        </w:rPr>
      </w:pPr>
    </w:p>
    <w:p>
      <w:pPr>
        <w:rPr>
          <w:rFonts w:ascii="仿宋_GB2312" w:eastAsia="仿宋_GB2312"/>
          <w:sz w:val="28"/>
          <w:szCs w:val="32"/>
        </w:rPr>
      </w:pPr>
      <w:r>
        <w:rPr>
          <w:rFonts w:ascii="仿宋_GB2312" w:eastAsia="仿宋_GB2312"/>
          <w:sz w:val="28"/>
          <w:szCs w:val="32"/>
        </w:rPr>
        <mc:AlternateContent>
          <mc:Choice Requires="wps">
            <w:drawing>
              <wp:anchor distT="0" distB="0" distL="114300" distR="114300" simplePos="0" relativeHeight="251660288" behindDoc="0" locked="0" layoutInCell="1" allowOverlap="1">
                <wp:simplePos x="0" y="0"/>
                <wp:positionH relativeFrom="margin">
                  <wp:posOffset>-662305</wp:posOffset>
                </wp:positionH>
                <wp:positionV relativeFrom="paragraph">
                  <wp:posOffset>400685</wp:posOffset>
                </wp:positionV>
                <wp:extent cx="3258185" cy="561340"/>
                <wp:effectExtent l="4445" t="4445" r="13970" b="5715"/>
                <wp:wrapNone/>
                <wp:docPr id="3" name="矩形 3"/>
                <wp:cNvGraphicFramePr/>
                <a:graphic xmlns:a="http://schemas.openxmlformats.org/drawingml/2006/main">
                  <a:graphicData uri="http://schemas.microsoft.com/office/word/2010/wordprocessingShape">
                    <wps:wsp>
                      <wps:cNvSpPr/>
                      <wps:spPr>
                        <a:xfrm>
                          <a:off x="0" y="0"/>
                          <a:ext cx="3258000" cy="561340"/>
                        </a:xfrm>
                        <a:prstGeom prst="rect">
                          <a:avLst/>
                        </a:prstGeom>
                        <a:noFill/>
                        <a:ln>
                          <a:solidFill>
                            <a:schemeClr val="tx1"/>
                          </a:solidFill>
                        </a:ln>
                      </wps:spPr>
                      <wps:style>
                        <a:lnRef idx="0">
                          <a:scrgbClr r="0" g="0" b="0"/>
                        </a:lnRef>
                        <a:fillRef idx="0">
                          <a:scrgbClr r="0" g="0" b="0"/>
                        </a:fillRef>
                        <a:effectRef idx="0">
                          <a:scrgbClr r="0" g="0" b="0"/>
                        </a:effectRef>
                        <a:fontRef idx="minor">
                          <a:schemeClr val="dk1"/>
                        </a:fontRef>
                      </wps:style>
                      <wps:txbx>
                        <w:txbxContent>
                          <w:p>
                            <w:pPr>
                              <w:jc w:val="center"/>
                              <w:rPr>
                                <w:rFonts w:ascii="仿宋_GB2312" w:eastAsia="仿宋_GB2312"/>
                                <w:b/>
                                <w:bCs/>
                                <w:sz w:val="24"/>
                                <w:szCs w:val="24"/>
                              </w:rPr>
                            </w:pPr>
                            <w:r>
                              <w:rPr>
                                <w:rFonts w:hint="eastAsia" w:ascii="仿宋_GB2312" w:eastAsia="仿宋_GB2312"/>
                                <w:b/>
                                <w:bCs/>
                                <w:sz w:val="24"/>
                                <w:szCs w:val="24"/>
                              </w:rPr>
                              <w:t>用地规划许可与建设工程规划许可、施工许可</w:t>
                            </w:r>
                          </w:p>
                          <w:p>
                            <w:pPr>
                              <w:jc w:val="center"/>
                              <w:rPr>
                                <w:rFonts w:ascii="楷体_GB2312" w:eastAsia="楷体_GB2312"/>
                                <w:szCs w:val="21"/>
                              </w:rPr>
                            </w:pPr>
                            <w:r>
                              <w:rPr>
                                <w:rFonts w:hint="eastAsia" w:ascii="楷体_GB2312" w:eastAsia="楷体_GB2312"/>
                                <w:szCs w:val="21"/>
                              </w:rPr>
                              <w:t>（项目辖区土地规划管理部门、市住房建设部门）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2.15pt;margin-top:31.55pt;height:44.2pt;width:256.55pt;mso-position-horizontal-relative:margin;z-index:251660288;v-text-anchor:middle;mso-width-relative:page;mso-height-relative:page;" filled="f" stroked="t" coordsize="21600,21600" o:gfxdata="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OLWSx7aAAAACwEAAA8AAAAAAAAAAQAgAAAAIgAA&#10;AGRycy9kb3ducmV2LnhtbFBLAQIUABQAAAAIAIdO4kBp8tO4PwIAAHsEAAAOAAAAAAAAAAEAIAAA&#10;ACkBAABkcnMvZTJvRG9jLnhtbFBLBQYAAAAABgAGAFkBAADaBQAAAAA=&#10;">
                <v:fill on="f" focussize="0,0"/>
                <v:stroke color="#000000 [3213]" joinstyle="round"/>
                <v:imagedata o:title=""/>
                <o:lock v:ext="edit" aspectratio="f"/>
                <v:textbox>
                  <w:txbxContent>
                    <w:p>
                      <w:pPr>
                        <w:jc w:val="center"/>
                        <w:rPr>
                          <w:rFonts w:ascii="仿宋_GB2312" w:eastAsia="仿宋_GB2312"/>
                          <w:b/>
                          <w:bCs/>
                          <w:sz w:val="24"/>
                          <w:szCs w:val="24"/>
                        </w:rPr>
                      </w:pPr>
                      <w:r>
                        <w:rPr>
                          <w:rFonts w:hint="eastAsia" w:ascii="仿宋_GB2312" w:eastAsia="仿宋_GB2312"/>
                          <w:b/>
                          <w:bCs/>
                          <w:sz w:val="24"/>
                          <w:szCs w:val="24"/>
                        </w:rPr>
                        <w:t>用地规划许可与建设工程规划许可、施工许可</w:t>
                      </w:r>
                    </w:p>
                    <w:p>
                      <w:pPr>
                        <w:jc w:val="center"/>
                        <w:rPr>
                          <w:rFonts w:ascii="楷体_GB2312" w:eastAsia="楷体_GB2312"/>
                          <w:szCs w:val="21"/>
                        </w:rPr>
                      </w:pPr>
                      <w:r>
                        <w:rPr>
                          <w:rFonts w:hint="eastAsia" w:ascii="楷体_GB2312" w:eastAsia="楷体_GB2312"/>
                          <w:szCs w:val="21"/>
                        </w:rPr>
                        <w:t>（项目辖区土地规划管理部门、市住房建设部门）</w:t>
                      </w:r>
                    </w:p>
                  </w:txbxContent>
                </v:textbox>
              </v:rect>
            </w:pict>
          </mc:Fallback>
        </mc:AlternateContent>
      </w:r>
      <w:r>
        <w:rPr>
          <w:rFonts w:ascii="黑体" w:hAnsi="黑体" w:eastAsia="黑体"/>
          <w:sz w:val="28"/>
          <w:szCs w:val="32"/>
        </w:rPr>
        <mc:AlternateContent>
          <mc:Choice Requires="wps">
            <w:drawing>
              <wp:anchor distT="0" distB="0" distL="114300" distR="114300" simplePos="0" relativeHeight="251664384" behindDoc="0" locked="0" layoutInCell="1" allowOverlap="1">
                <wp:simplePos x="0" y="0"/>
                <wp:positionH relativeFrom="column">
                  <wp:posOffset>4524375</wp:posOffset>
                </wp:positionH>
                <wp:positionV relativeFrom="paragraph">
                  <wp:posOffset>204470</wp:posOffset>
                </wp:positionV>
                <wp:extent cx="0" cy="169545"/>
                <wp:effectExtent l="38100" t="0" r="38100" b="1905"/>
                <wp:wrapNone/>
                <wp:docPr id="11" name="直接箭头连接符 11"/>
                <wp:cNvGraphicFramePr/>
                <a:graphic xmlns:a="http://schemas.openxmlformats.org/drawingml/2006/main">
                  <a:graphicData uri="http://schemas.microsoft.com/office/word/2010/wordprocessingShape">
                    <wps:wsp>
                      <wps:cNvCnPr/>
                      <wps:spPr>
                        <a:xfrm>
                          <a:off x="0" y="0"/>
                          <a:ext cx="0" cy="1695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56.25pt;margin-top:16.1pt;height:13.35pt;width:0pt;z-index:251664384;mso-width-relative:page;mso-height-relative:page;" filled="f" stroked="t" coordsize="21600,21600" o:gfxdata="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upoM3WAAAACQEAAA8AAAAAAAAAAQAgAAAAIgAAAGRycy9k&#10;b3ducmV2LnhtbFBLAQIUABQAAAAIAIdO4kBUG3v7BAIAAOIDAAAOAAAAAAAAAAEAIAAAACUBAABk&#10;cnMvZTJvRG9jLnhtbFBLBQYAAAAABgAGAFkBAACbBQAAAAA=&#10;">
                <v:fill on="f" focussize="0,0"/>
                <v:stroke weight="0.5pt" color="#000000 [3200]" miterlimit="8" joinstyle="miter" endarrow="block"/>
                <v:imagedata o:title=""/>
                <o:lock v:ext="edit" aspectratio="f"/>
              </v:shape>
            </w:pict>
          </mc:Fallback>
        </mc:AlternateContent>
      </w:r>
      <w:r>
        <w:rPr>
          <w:rFonts w:ascii="黑体" w:hAnsi="黑体" w:eastAsia="黑体"/>
          <w:sz w:val="28"/>
          <w:szCs w:val="32"/>
        </w:rPr>
        <mc:AlternateContent>
          <mc:Choice Requires="wps">
            <w:drawing>
              <wp:anchor distT="0" distB="0" distL="114300" distR="114300" simplePos="0" relativeHeight="251676672" behindDoc="0" locked="0" layoutInCell="1" allowOverlap="1">
                <wp:simplePos x="0" y="0"/>
                <wp:positionH relativeFrom="column">
                  <wp:posOffset>983615</wp:posOffset>
                </wp:positionH>
                <wp:positionV relativeFrom="paragraph">
                  <wp:posOffset>212090</wp:posOffset>
                </wp:positionV>
                <wp:extent cx="0" cy="169545"/>
                <wp:effectExtent l="38100" t="0" r="38100" b="1905"/>
                <wp:wrapNone/>
                <wp:docPr id="41" name="直接箭头连接符 41"/>
                <wp:cNvGraphicFramePr/>
                <a:graphic xmlns:a="http://schemas.openxmlformats.org/drawingml/2006/main">
                  <a:graphicData uri="http://schemas.microsoft.com/office/word/2010/wordprocessingShape">
                    <wps:wsp>
                      <wps:cNvCnPr/>
                      <wps:spPr>
                        <a:xfrm>
                          <a:off x="0" y="0"/>
                          <a:ext cx="0" cy="1695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77.45pt;margin-top:16.7pt;height:13.35pt;width:0pt;z-index:251676672;mso-width-relative:page;mso-height-relative:page;" filled="f" stroked="t" coordsize="21600,21600" o:gfxdata="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0XkcbVAAAACQEAAA8AAAAAAAAAAQAgAAAAIgAAAGRycy9k&#10;b3ducmV2LnhtbFBLAQIUABQAAAAIAIdO4kAKc9lnBQIAAOIDAAAOAAAAAAAAAAEAIAAAACQBAABk&#10;cnMvZTJvRG9jLnhtbFBLBQYAAAAABgAGAFkBAACbBQAAAAA=&#10;">
                <v:fill on="f" focussize="0,0"/>
                <v:stroke weight="0.5pt" color="#000000 [3200]" miterlimit="8" joinstyle="miter" endarrow="block"/>
                <v:imagedata o:title=""/>
                <o:lock v:ext="edit" aspectratio="f"/>
              </v:shape>
            </w:pict>
          </mc:Fallback>
        </mc:AlternateContent>
      </w:r>
      <w:r>
        <w:rPr>
          <w:rFonts w:hint="eastAsia" w:ascii="仿宋_GB2312" w:eastAsia="仿宋_GB2312"/>
          <w:sz w:val="28"/>
          <w:szCs w:val="32"/>
        </w:rPr>
        <mc:AlternateContent>
          <mc:Choice Requires="wps">
            <w:drawing>
              <wp:anchor distT="0" distB="0" distL="114300" distR="114300" simplePos="0" relativeHeight="251663360" behindDoc="0" locked="0" layoutInCell="1" allowOverlap="1">
                <wp:simplePos x="0" y="0"/>
                <wp:positionH relativeFrom="column">
                  <wp:posOffset>2912745</wp:posOffset>
                </wp:positionH>
                <wp:positionV relativeFrom="paragraph">
                  <wp:posOffset>95250</wp:posOffset>
                </wp:positionV>
                <wp:extent cx="1610360" cy="112395"/>
                <wp:effectExtent l="3175" t="5080" r="5715" b="15875"/>
                <wp:wrapNone/>
                <wp:docPr id="9" name="连接符: 肘形 9"/>
                <wp:cNvGraphicFramePr/>
                <a:graphic xmlns:a="http://schemas.openxmlformats.org/drawingml/2006/main">
                  <a:graphicData uri="http://schemas.microsoft.com/office/word/2010/wordprocessingShape">
                    <wps:wsp>
                      <wps:cNvCnPr/>
                      <wps:spPr>
                        <a:xfrm>
                          <a:off x="0" y="0"/>
                          <a:ext cx="1610360" cy="112395"/>
                        </a:xfrm>
                        <a:prstGeom prst="bentConnector3">
                          <a:avLst>
                            <a:gd name="adj1" fmla="val 111"/>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连接符: 肘形 9" o:spid="_x0000_s1026" o:spt="34" type="#_x0000_t34" style="position:absolute;left:0pt;margin-left:229.35pt;margin-top:7.5pt;height:8.85pt;width:126.8pt;z-index:251663360;mso-width-relative:page;mso-height-relative:page;" filled="f" stroked="t" coordsize="21600,21600" o:gfxdata="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j7RzB2wAAAAkBAAAPAAAAAAAAAAEAIAAA&#10;ACIAAABkcnMvZG93bnJldi54bWxQSwECFAAUAAAACACHTuJA7xgxYgkCAADtAwAADgAAAAAAAAAB&#10;ACAAAAAqAQAAZHJzL2Uyb0RvYy54bWxQSwUGAAAAAAYABgBZAQAApQUAAAAA&#10;" adj="24">
                <v:fill on="f" focussize="0,0"/>
                <v:stroke weight="0.5pt" color="#000000 [3200]" miterlimit="8" joinstyle="miter"/>
                <v:imagedata o:title=""/>
                <o:lock v:ext="edit" aspectratio="f"/>
              </v:shape>
            </w:pict>
          </mc:Fallback>
        </mc:AlternateContent>
      </w:r>
      <w:r>
        <w:rPr>
          <w:rFonts w:hint="eastAsia" w:ascii="仿宋_GB2312" w:eastAsia="仿宋_GB2312"/>
          <w:sz w:val="28"/>
          <w:szCs w:val="32"/>
        </w:rPr>
        <mc:AlternateContent>
          <mc:Choice Requires="wps">
            <w:drawing>
              <wp:anchor distT="0" distB="0" distL="114300" distR="114300" simplePos="0" relativeHeight="251662336" behindDoc="0" locked="0" layoutInCell="1" allowOverlap="1">
                <wp:simplePos x="0" y="0"/>
                <wp:positionH relativeFrom="column">
                  <wp:posOffset>981710</wp:posOffset>
                </wp:positionH>
                <wp:positionV relativeFrom="paragraph">
                  <wp:posOffset>89535</wp:posOffset>
                </wp:positionV>
                <wp:extent cx="1416685" cy="123825"/>
                <wp:effectExtent l="0" t="5080" r="12065" b="4445"/>
                <wp:wrapNone/>
                <wp:docPr id="8" name="连接符: 肘形 8"/>
                <wp:cNvGraphicFramePr/>
                <a:graphic xmlns:a="http://schemas.openxmlformats.org/drawingml/2006/main">
                  <a:graphicData uri="http://schemas.microsoft.com/office/word/2010/wordprocessingShape">
                    <wps:wsp>
                      <wps:cNvCnPr/>
                      <wps:spPr>
                        <a:xfrm flipH="1">
                          <a:off x="0" y="0"/>
                          <a:ext cx="1416685" cy="123825"/>
                        </a:xfrm>
                        <a:prstGeom prst="bentConnector3">
                          <a:avLst>
                            <a:gd name="adj1" fmla="val 111"/>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连接符: 肘形 8" o:spid="_x0000_s1026" o:spt="34" type="#_x0000_t34" style="position:absolute;left:0pt;flip:x;margin-left:77.3pt;margin-top:7.05pt;height:9.75pt;width:111.55pt;z-index:251662336;mso-width-relative:page;mso-height-relative:page;" filled="f" stroked="t" coordsize="21600,21600" o:gfxdata="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BePlp2QAAAAkBAAAPAAAAAAAA&#10;AAEAIAAAACIAAABkcnMvZG93bnJldi54bWxQSwECFAAUAAAACACHTuJAA9KDiBECAAD3AwAADgAA&#10;AAAAAAABACAAAAAoAQAAZHJzL2Uyb0RvYy54bWxQSwUGAAAAAAYABgBZAQAAqwUAAAAA&#10;" adj="24">
                <v:fill on="f" focussize="0,0"/>
                <v:stroke weight="0.5pt" color="#000000 [3200]" miterlimit="8" joinstyle="miter"/>
                <v:imagedata o:title=""/>
                <o:lock v:ext="edit" aspectratio="f"/>
              </v:shape>
            </w:pict>
          </mc:Fallback>
        </mc:AlternateContent>
      </w:r>
      <w:r>
        <w:rPr>
          <w:rFonts w:ascii="仿宋_GB2312" w:eastAsia="仿宋_GB2312"/>
          <w:sz w:val="28"/>
          <w:szCs w:val="32"/>
        </w:rPr>
        <mc:AlternateContent>
          <mc:Choice Requires="wps">
            <w:drawing>
              <wp:anchor distT="0" distB="0" distL="114300" distR="114300" simplePos="0" relativeHeight="251661312" behindDoc="0" locked="0" layoutInCell="1" allowOverlap="1">
                <wp:simplePos x="0" y="0"/>
                <wp:positionH relativeFrom="margin">
                  <wp:posOffset>2745740</wp:posOffset>
                </wp:positionH>
                <wp:positionV relativeFrom="paragraph">
                  <wp:posOffset>406400</wp:posOffset>
                </wp:positionV>
                <wp:extent cx="3275330" cy="562610"/>
                <wp:effectExtent l="6350" t="6350" r="13970" b="21590"/>
                <wp:wrapNone/>
                <wp:docPr id="4" name="矩形 4"/>
                <wp:cNvGraphicFramePr/>
                <a:graphic xmlns:a="http://schemas.openxmlformats.org/drawingml/2006/main">
                  <a:graphicData uri="http://schemas.microsoft.com/office/word/2010/wordprocessingShape">
                    <wps:wsp>
                      <wps:cNvSpPr/>
                      <wps:spPr>
                        <a:xfrm>
                          <a:off x="0" y="0"/>
                          <a:ext cx="3275330" cy="562610"/>
                        </a:xfrm>
                        <a:prstGeom prst="rect">
                          <a:avLst/>
                        </a:prstGeom>
                        <a:noFill/>
                      </wps:spPr>
                      <wps:style>
                        <a:lnRef idx="2">
                          <a:schemeClr val="dk1"/>
                        </a:lnRef>
                        <a:fillRef idx="1">
                          <a:schemeClr val="lt1"/>
                        </a:fillRef>
                        <a:effectRef idx="0">
                          <a:schemeClr val="dk1"/>
                        </a:effectRef>
                        <a:fontRef idx="minor">
                          <a:schemeClr val="dk1"/>
                        </a:fontRef>
                      </wps:style>
                      <wps:txbx>
                        <w:txbxContent>
                          <w:p>
                            <w:pPr>
                              <w:jc w:val="center"/>
                              <w:rPr>
                                <w:rFonts w:ascii="仿宋_GB2312" w:eastAsia="仿宋_GB2312"/>
                                <w:b/>
                                <w:bCs/>
                                <w:sz w:val="24"/>
                                <w:szCs w:val="24"/>
                              </w:rPr>
                            </w:pPr>
                            <w:r>
                              <w:rPr>
                                <w:rFonts w:hint="eastAsia" w:ascii="仿宋_GB2312" w:eastAsia="仿宋_GB2312"/>
                                <w:b/>
                                <w:bCs/>
                                <w:sz w:val="24"/>
                                <w:szCs w:val="24"/>
                              </w:rPr>
                              <w:t>小散工程和零星作业安全生产备案登记</w:t>
                            </w:r>
                          </w:p>
                          <w:p>
                            <w:pPr>
                              <w:jc w:val="center"/>
                              <w:rPr>
                                <w:rFonts w:ascii="楷体_GB2312" w:eastAsia="楷体_GB2312"/>
                                <w:szCs w:val="21"/>
                              </w:rPr>
                            </w:pPr>
                            <w:r>
                              <w:rPr>
                                <w:rFonts w:hint="eastAsia" w:ascii="楷体_GB2312" w:eastAsia="楷体_GB2312"/>
                                <w:szCs w:val="21"/>
                              </w:rPr>
                              <w:t>（项目所在辖区街道办事处）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6.2pt;margin-top:32pt;height:44.3pt;width:257.9pt;mso-position-horizontal-relative:margin;z-index:251661312;v-text-anchor:middle;mso-width-relative:page;mso-height-relative:page;" filled="f" stroked="t" coordsize="21600,21600" o:gfxdata="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EWqpPnYAAAACgEAAA8AAAAAAAAAAQAgAAAAIgAAAGRycy9kb3ducmV2&#10;LnhtbFBLAQIUABQAAAAIAIdO4kD8FidabgIAANYEAAAOAAAAAAAAAAEAIAAAACcBAABkcnMvZTJv&#10;RG9jLnhtbFBLBQYAAAAABgAGAFkBAAAHBgAAAAA=&#10;">
                <v:fill on="f" focussize="0,0"/>
                <v:stroke weight="1pt" color="#000000 [3200]" miterlimit="8" joinstyle="miter"/>
                <v:imagedata o:title=""/>
                <o:lock v:ext="edit" aspectratio="f"/>
                <v:textbox>
                  <w:txbxContent>
                    <w:p>
                      <w:pPr>
                        <w:jc w:val="center"/>
                        <w:rPr>
                          <w:rFonts w:ascii="仿宋_GB2312" w:eastAsia="仿宋_GB2312"/>
                          <w:b/>
                          <w:bCs/>
                          <w:sz w:val="24"/>
                          <w:szCs w:val="24"/>
                        </w:rPr>
                      </w:pPr>
                      <w:r>
                        <w:rPr>
                          <w:rFonts w:hint="eastAsia" w:ascii="仿宋_GB2312" w:eastAsia="仿宋_GB2312"/>
                          <w:b/>
                          <w:bCs/>
                          <w:sz w:val="24"/>
                          <w:szCs w:val="24"/>
                        </w:rPr>
                        <w:t>小散工程和零星作业安全生产备案登记</w:t>
                      </w:r>
                    </w:p>
                    <w:p>
                      <w:pPr>
                        <w:jc w:val="center"/>
                        <w:rPr>
                          <w:rFonts w:ascii="楷体_GB2312" w:eastAsia="楷体_GB2312"/>
                          <w:szCs w:val="21"/>
                        </w:rPr>
                      </w:pPr>
                      <w:r>
                        <w:rPr>
                          <w:rFonts w:hint="eastAsia" w:ascii="楷体_GB2312" w:eastAsia="楷体_GB2312"/>
                          <w:szCs w:val="21"/>
                        </w:rPr>
                        <w:t>（项目所在辖区街道办事处）</w:t>
                      </w:r>
                    </w:p>
                  </w:txbxContent>
                </v:textbox>
              </v:rect>
            </w:pict>
          </mc:Fallback>
        </mc:AlternateContent>
      </w:r>
    </w:p>
    <w:p>
      <w:pPr>
        <w:rPr>
          <w:rFonts w:ascii="仿宋_GB2312" w:eastAsia="仿宋_GB2312"/>
          <w:sz w:val="28"/>
          <w:szCs w:val="32"/>
        </w:rPr>
      </w:pPr>
    </w:p>
    <w:p>
      <w:pPr>
        <w:rPr>
          <w:rFonts w:ascii="黑体" w:hAnsi="黑体" w:eastAsia="黑体"/>
          <w:sz w:val="28"/>
          <w:szCs w:val="32"/>
        </w:rPr>
      </w:pPr>
      <w:r>
        <w:rPr>
          <w:rFonts w:ascii="仿宋_GB2312" w:eastAsia="仿宋_GB2312"/>
          <w:sz w:val="28"/>
          <w:szCs w:val="32"/>
        </w:rPr>
        <mc:AlternateContent>
          <mc:Choice Requires="wps">
            <w:drawing>
              <wp:anchor distT="0" distB="0" distL="114300" distR="114300" simplePos="0" relativeHeight="251668480" behindDoc="0" locked="0" layoutInCell="1" allowOverlap="1">
                <wp:simplePos x="0" y="0"/>
                <wp:positionH relativeFrom="column">
                  <wp:posOffset>3924935</wp:posOffset>
                </wp:positionH>
                <wp:positionV relativeFrom="paragraph">
                  <wp:posOffset>366395</wp:posOffset>
                </wp:positionV>
                <wp:extent cx="2179320" cy="155702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2179320" cy="1556795"/>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pPr>
                              <w:rPr>
                                <w:rFonts w:ascii="楷体_GB2312" w:eastAsia="楷体_GB2312"/>
                                <w:szCs w:val="21"/>
                              </w:rPr>
                            </w:pPr>
                            <w:r>
                              <w:rPr>
                                <w:rFonts w:hint="eastAsia" w:ascii="楷体_GB2312" w:eastAsia="楷体_GB2312"/>
                                <w:szCs w:val="21"/>
                              </w:rPr>
                              <w:t>1</w:t>
                            </w:r>
                            <w:r>
                              <w:rPr>
                                <w:rFonts w:ascii="楷体_GB2312" w:eastAsia="楷体_GB2312"/>
                                <w:szCs w:val="21"/>
                              </w:rPr>
                              <w:t>.</w:t>
                            </w:r>
                            <w:r>
                              <w:rPr>
                                <w:rFonts w:hint="eastAsia" w:ascii="楷体_GB2312" w:eastAsia="楷体_GB2312"/>
                                <w:szCs w:val="21"/>
                              </w:rPr>
                              <w:t>参照深圳市新能源汽车充换电设施建设验收指引文件</w:t>
                            </w:r>
                          </w:p>
                          <w:p>
                            <w:pPr>
                              <w:rPr>
                                <w:rFonts w:ascii="楷体_GB2312" w:eastAsia="楷体_GB2312"/>
                                <w:szCs w:val="21"/>
                              </w:rPr>
                            </w:pPr>
                            <w:r>
                              <w:rPr>
                                <w:rFonts w:ascii="楷体_GB2312" w:eastAsia="楷体_GB2312"/>
                                <w:szCs w:val="21"/>
                              </w:rPr>
                              <w:t>2.</w:t>
                            </w:r>
                            <w:r>
                              <w:rPr>
                                <w:rFonts w:hint="eastAsia" w:ascii="楷体_GB2312" w:eastAsia="楷体_GB2312"/>
                                <w:szCs w:val="21"/>
                              </w:rPr>
                              <w:t>技术</w:t>
                            </w:r>
                            <w:r>
                              <w:rPr>
                                <w:rFonts w:ascii="楷体_GB2312" w:eastAsia="楷体_GB2312"/>
                                <w:szCs w:val="21"/>
                              </w:rPr>
                              <w:t>确认</w:t>
                            </w:r>
                            <w:r>
                              <w:rPr>
                                <w:rFonts w:hint="eastAsia" w:ascii="楷体_GB2312" w:eastAsia="楷体_GB2312"/>
                                <w:szCs w:val="21"/>
                              </w:rPr>
                              <w:t>：自行或聘请第三方</w:t>
                            </w:r>
                          </w:p>
                          <w:p>
                            <w:pPr>
                              <w:rPr>
                                <w:rFonts w:ascii="楷体_GB2312" w:eastAsia="楷体_GB2312"/>
                                <w:szCs w:val="21"/>
                              </w:rPr>
                            </w:pPr>
                            <w:r>
                              <w:rPr>
                                <w:rFonts w:ascii="楷体_GB2312" w:eastAsia="楷体_GB2312"/>
                                <w:szCs w:val="21"/>
                              </w:rPr>
                              <w:t>3.</w:t>
                            </w:r>
                            <w:r>
                              <w:rPr>
                                <w:rFonts w:hint="eastAsia" w:ascii="楷体_GB2312" w:eastAsia="楷体_GB2312"/>
                                <w:szCs w:val="21"/>
                              </w:rPr>
                              <w:t>消防：住建消防部门办理备案</w:t>
                            </w:r>
                          </w:p>
                          <w:p>
                            <w:pPr>
                              <w:rPr>
                                <w:rFonts w:ascii="楷体_GB2312" w:eastAsia="楷体_GB2312"/>
                                <w:szCs w:val="21"/>
                              </w:rPr>
                            </w:pPr>
                            <w:r>
                              <w:rPr>
                                <w:rFonts w:ascii="楷体_GB2312" w:eastAsia="楷体_GB2312"/>
                                <w:szCs w:val="21"/>
                              </w:rPr>
                              <w:t>4.</w:t>
                            </w:r>
                            <w:r>
                              <w:rPr>
                                <w:rFonts w:hint="eastAsia" w:ascii="楷体_GB2312" w:eastAsia="楷体_GB2312"/>
                                <w:szCs w:val="21"/>
                              </w:rPr>
                              <w:t>防雷：聘请第三方出具防雷报告</w:t>
                            </w:r>
                          </w:p>
                          <w:p>
                            <w:pPr>
                              <w:rPr>
                                <w:rFonts w:ascii="楷体_GB2312" w:eastAsia="楷体_GB2312"/>
                                <w:szCs w:val="21"/>
                              </w:rPr>
                            </w:pPr>
                            <w:r>
                              <w:rPr>
                                <w:rFonts w:ascii="楷体_GB2312" w:eastAsia="楷体_GB2312"/>
                                <w:szCs w:val="21"/>
                              </w:rPr>
                              <w:t>5.供电</w:t>
                            </w:r>
                            <w:r>
                              <w:rPr>
                                <w:rFonts w:hint="eastAsia" w:ascii="楷体_GB2312" w:eastAsia="楷体_GB2312"/>
                                <w:szCs w:val="21"/>
                              </w:rPr>
                              <w:t>：供电部门出具验收报告</w:t>
                            </w:r>
                          </w:p>
                          <w:p>
                            <w:pPr>
                              <w:rPr>
                                <w:rFonts w:ascii="楷体_GB2312" w:eastAsia="楷体_GB2312"/>
                                <w:szCs w:val="21"/>
                              </w:rPr>
                            </w:pPr>
                            <w:r>
                              <w:rPr>
                                <w:rFonts w:ascii="楷体_GB2312" w:eastAsia="楷体_GB2312"/>
                                <w:szCs w:val="21"/>
                              </w:rPr>
                              <w:t>6.</w:t>
                            </w:r>
                            <w:r>
                              <w:rPr>
                                <w:rFonts w:hint="eastAsia" w:ascii="楷体_GB2312" w:eastAsia="楷体_GB2312"/>
                                <w:szCs w:val="21"/>
                              </w:rPr>
                              <w:t>计量：请深计量院出具报告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9.05pt;margin-top:28.85pt;height:122.6pt;width:171.6pt;z-index:251668480;mso-width-relative:page;mso-height-relative:page;" filled="f" stroked="f" coordsize="21600,21600" o:gfxdata="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CzoRudkAAAAKAQAADwAAAAAAAAABACAAAAAiAAAAZHJzL2Rvd25yZXYu&#10;eG1sUEsBAhQAFAAAAAgAh07iQEy92B9sAgAAuwQAAA4AAAAAAAAAAQAgAAAAKAEAAGRycy9lMm9E&#10;b2MueG1sUEsFBgAAAAAGAAYAWQEAAAYGAAAAAA==&#10;">
                <v:fill on="f" focussize="0,0"/>
                <v:stroke on="f" weight="1pt" miterlimit="8" joinstyle="miter"/>
                <v:imagedata o:title=""/>
                <o:lock v:ext="edit" aspectratio="f"/>
                <v:textbox>
                  <w:txbxContent>
                    <w:p>
                      <w:pPr>
                        <w:rPr>
                          <w:rFonts w:ascii="楷体_GB2312" w:eastAsia="楷体_GB2312"/>
                          <w:szCs w:val="21"/>
                        </w:rPr>
                      </w:pPr>
                      <w:r>
                        <w:rPr>
                          <w:rFonts w:hint="eastAsia" w:ascii="楷体_GB2312" w:eastAsia="楷体_GB2312"/>
                          <w:szCs w:val="21"/>
                        </w:rPr>
                        <w:t>1</w:t>
                      </w:r>
                      <w:r>
                        <w:rPr>
                          <w:rFonts w:ascii="楷体_GB2312" w:eastAsia="楷体_GB2312"/>
                          <w:szCs w:val="21"/>
                        </w:rPr>
                        <w:t>.</w:t>
                      </w:r>
                      <w:r>
                        <w:rPr>
                          <w:rFonts w:hint="eastAsia" w:ascii="楷体_GB2312" w:eastAsia="楷体_GB2312"/>
                          <w:szCs w:val="21"/>
                        </w:rPr>
                        <w:t>参照深圳市新能源汽车充换电设施建设验收指引文件</w:t>
                      </w:r>
                    </w:p>
                    <w:p>
                      <w:pPr>
                        <w:rPr>
                          <w:rFonts w:ascii="楷体_GB2312" w:eastAsia="楷体_GB2312"/>
                          <w:szCs w:val="21"/>
                        </w:rPr>
                      </w:pPr>
                      <w:r>
                        <w:rPr>
                          <w:rFonts w:ascii="楷体_GB2312" w:eastAsia="楷体_GB2312"/>
                          <w:szCs w:val="21"/>
                        </w:rPr>
                        <w:t>2.</w:t>
                      </w:r>
                      <w:r>
                        <w:rPr>
                          <w:rFonts w:hint="eastAsia" w:ascii="楷体_GB2312" w:eastAsia="楷体_GB2312"/>
                          <w:szCs w:val="21"/>
                        </w:rPr>
                        <w:t>技术</w:t>
                      </w:r>
                      <w:r>
                        <w:rPr>
                          <w:rFonts w:ascii="楷体_GB2312" w:eastAsia="楷体_GB2312"/>
                          <w:szCs w:val="21"/>
                        </w:rPr>
                        <w:t>确认</w:t>
                      </w:r>
                      <w:r>
                        <w:rPr>
                          <w:rFonts w:hint="eastAsia" w:ascii="楷体_GB2312" w:eastAsia="楷体_GB2312"/>
                          <w:szCs w:val="21"/>
                        </w:rPr>
                        <w:t>：自行或聘请第三方</w:t>
                      </w:r>
                    </w:p>
                    <w:p>
                      <w:pPr>
                        <w:rPr>
                          <w:rFonts w:ascii="楷体_GB2312" w:eastAsia="楷体_GB2312"/>
                          <w:szCs w:val="21"/>
                        </w:rPr>
                      </w:pPr>
                      <w:r>
                        <w:rPr>
                          <w:rFonts w:ascii="楷体_GB2312" w:eastAsia="楷体_GB2312"/>
                          <w:szCs w:val="21"/>
                        </w:rPr>
                        <w:t>3.</w:t>
                      </w:r>
                      <w:r>
                        <w:rPr>
                          <w:rFonts w:hint="eastAsia" w:ascii="楷体_GB2312" w:eastAsia="楷体_GB2312"/>
                          <w:szCs w:val="21"/>
                        </w:rPr>
                        <w:t>消防：住建消防部门办理备案</w:t>
                      </w:r>
                    </w:p>
                    <w:p>
                      <w:pPr>
                        <w:rPr>
                          <w:rFonts w:ascii="楷体_GB2312" w:eastAsia="楷体_GB2312"/>
                          <w:szCs w:val="21"/>
                        </w:rPr>
                      </w:pPr>
                      <w:r>
                        <w:rPr>
                          <w:rFonts w:ascii="楷体_GB2312" w:eastAsia="楷体_GB2312"/>
                          <w:szCs w:val="21"/>
                        </w:rPr>
                        <w:t>4.</w:t>
                      </w:r>
                      <w:r>
                        <w:rPr>
                          <w:rFonts w:hint="eastAsia" w:ascii="楷体_GB2312" w:eastAsia="楷体_GB2312"/>
                          <w:szCs w:val="21"/>
                        </w:rPr>
                        <w:t>防雷：聘请第三方出具防雷报告</w:t>
                      </w:r>
                    </w:p>
                    <w:p>
                      <w:pPr>
                        <w:rPr>
                          <w:rFonts w:ascii="楷体_GB2312" w:eastAsia="楷体_GB2312"/>
                          <w:szCs w:val="21"/>
                        </w:rPr>
                      </w:pPr>
                      <w:r>
                        <w:rPr>
                          <w:rFonts w:ascii="楷体_GB2312" w:eastAsia="楷体_GB2312"/>
                          <w:szCs w:val="21"/>
                        </w:rPr>
                        <w:t>5.供电</w:t>
                      </w:r>
                      <w:r>
                        <w:rPr>
                          <w:rFonts w:hint="eastAsia" w:ascii="楷体_GB2312" w:eastAsia="楷体_GB2312"/>
                          <w:szCs w:val="21"/>
                        </w:rPr>
                        <w:t>：供电部门出具验收报告</w:t>
                      </w:r>
                    </w:p>
                    <w:p>
                      <w:pPr>
                        <w:rPr>
                          <w:rFonts w:ascii="楷体_GB2312" w:eastAsia="楷体_GB2312"/>
                          <w:szCs w:val="21"/>
                        </w:rPr>
                      </w:pPr>
                      <w:r>
                        <w:rPr>
                          <w:rFonts w:ascii="楷体_GB2312" w:eastAsia="楷体_GB2312"/>
                          <w:szCs w:val="21"/>
                        </w:rPr>
                        <w:t>6.</w:t>
                      </w:r>
                      <w:r>
                        <w:rPr>
                          <w:rFonts w:hint="eastAsia" w:ascii="楷体_GB2312" w:eastAsia="楷体_GB2312"/>
                          <w:szCs w:val="21"/>
                        </w:rPr>
                        <w:t>计量：请深计量院出具报告</w:t>
                      </w:r>
                    </w:p>
                  </w:txbxContent>
                </v:textbox>
              </v:shape>
            </w:pict>
          </mc:Fallback>
        </mc:AlternateContent>
      </w:r>
      <w:r>
        <w:rPr>
          <w:rFonts w:ascii="仿宋_GB2312" w:eastAsia="仿宋_GB2312"/>
          <w:sz w:val="28"/>
          <w:szCs w:val="32"/>
        </w:rPr>
        <mc:AlternateContent>
          <mc:Choice Requires="wps">
            <w:drawing>
              <wp:anchor distT="0" distB="0" distL="114300" distR="114300" simplePos="0" relativeHeight="251666432" behindDoc="0" locked="0" layoutInCell="1" allowOverlap="1">
                <wp:simplePos x="0" y="0"/>
                <wp:positionH relativeFrom="column">
                  <wp:posOffset>2669540</wp:posOffset>
                </wp:positionH>
                <wp:positionV relativeFrom="paragraph">
                  <wp:posOffset>133985</wp:posOffset>
                </wp:positionV>
                <wp:extent cx="0" cy="222250"/>
                <wp:effectExtent l="38100" t="0" r="38100" b="6350"/>
                <wp:wrapNone/>
                <wp:docPr id="13" name="直接箭头连接符 13"/>
                <wp:cNvGraphicFramePr/>
                <a:graphic xmlns:a="http://schemas.openxmlformats.org/drawingml/2006/main">
                  <a:graphicData uri="http://schemas.microsoft.com/office/word/2010/wordprocessingShape">
                    <wps:wsp>
                      <wps:cNvCnPr/>
                      <wps:spPr>
                        <a:xfrm>
                          <a:off x="0" y="0"/>
                          <a:ext cx="0" cy="222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0.2pt;margin-top:10.55pt;height:17.5pt;width:0pt;z-index:251666432;mso-width-relative:page;mso-height-relative:page;" filled="f" stroked="t" coordsize="21600,21600" o:gfxdata="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s2Gm/VAAAACQEAAA8AAAAAAAAAAQAgAAAAIgAAAGRycy9kb3du&#10;cmV2LnhtbFBLAQIUABQAAAAIAIdO4kB3Dp8fAgIAAOIDAAAOAAAAAAAAAAEAIAAAACQBAABkcnMv&#10;ZTJvRG9jLnhtbFBLBQYAAAAABgAGAFkBAACYBQAAAAA=&#10;">
                <v:fill on="f" focussize="0,0"/>
                <v:stroke weight="0.5pt" color="#000000 [3200]" miterlimit="8" joinstyle="miter" endarrow="block"/>
                <v:imagedata o:title=""/>
                <o:lock v:ext="edit" aspectratio="f"/>
              </v:shape>
            </w:pict>
          </mc:Fallback>
        </mc:AlternateContent>
      </w:r>
    </w:p>
    <w:p>
      <w:pPr>
        <w:rPr>
          <w:rFonts w:ascii="黑体" w:hAnsi="黑体" w:eastAsia="黑体"/>
          <w:sz w:val="28"/>
          <w:szCs w:val="32"/>
        </w:rPr>
      </w:pPr>
      <w:r>
        <w:rPr>
          <w:rFonts w:ascii="仿宋_GB2312" w:eastAsia="仿宋_GB2312"/>
          <w:sz w:val="28"/>
          <w:szCs w:val="32"/>
        </w:rPr>
        <mc:AlternateContent>
          <mc:Choice Requires="wps">
            <w:drawing>
              <wp:anchor distT="0" distB="0" distL="114300" distR="114300" simplePos="0" relativeHeight="251665408" behindDoc="0" locked="0" layoutInCell="1" allowOverlap="1">
                <wp:simplePos x="0" y="0"/>
                <wp:positionH relativeFrom="margin">
                  <wp:posOffset>1631315</wp:posOffset>
                </wp:positionH>
                <wp:positionV relativeFrom="paragraph">
                  <wp:posOffset>4445</wp:posOffset>
                </wp:positionV>
                <wp:extent cx="1961515" cy="529590"/>
                <wp:effectExtent l="6350" t="6350" r="13335" b="16510"/>
                <wp:wrapNone/>
                <wp:docPr id="12" name="矩形 12"/>
                <wp:cNvGraphicFramePr/>
                <a:graphic xmlns:a="http://schemas.openxmlformats.org/drawingml/2006/main">
                  <a:graphicData uri="http://schemas.microsoft.com/office/word/2010/wordprocessingShape">
                    <wps:wsp>
                      <wps:cNvSpPr/>
                      <wps:spPr>
                        <a:xfrm>
                          <a:off x="0" y="0"/>
                          <a:ext cx="1961515" cy="529628"/>
                        </a:xfrm>
                        <a:prstGeom prst="rect">
                          <a:avLst/>
                        </a:prstGeom>
                        <a:noFill/>
                      </wps:spPr>
                      <wps:style>
                        <a:lnRef idx="2">
                          <a:schemeClr val="dk1"/>
                        </a:lnRef>
                        <a:fillRef idx="1">
                          <a:schemeClr val="lt1"/>
                        </a:fillRef>
                        <a:effectRef idx="0">
                          <a:schemeClr val="dk1"/>
                        </a:effectRef>
                        <a:fontRef idx="minor">
                          <a:schemeClr val="dk1"/>
                        </a:fontRef>
                      </wps:style>
                      <wps:txbx>
                        <w:txbxContent>
                          <w:p>
                            <w:pPr>
                              <w:jc w:val="center"/>
                              <w:rPr>
                                <w:rFonts w:ascii="仿宋_GB2312" w:eastAsia="仿宋_GB2312"/>
                                <w:b/>
                                <w:bCs/>
                                <w:sz w:val="24"/>
                                <w:szCs w:val="24"/>
                              </w:rPr>
                            </w:pPr>
                            <w:r>
                              <w:rPr>
                                <w:rFonts w:hint="eastAsia" w:ascii="仿宋_GB2312" w:eastAsia="仿宋_GB2312"/>
                                <w:b/>
                                <w:bCs/>
                                <w:sz w:val="24"/>
                                <w:szCs w:val="24"/>
                              </w:rPr>
                              <w:t>供电报装</w:t>
                            </w:r>
                          </w:p>
                          <w:p>
                            <w:pPr>
                              <w:jc w:val="center"/>
                              <w:rPr>
                                <w:rFonts w:ascii="楷体_GB2312" w:eastAsia="楷体_GB2312"/>
                                <w:szCs w:val="21"/>
                              </w:rPr>
                            </w:pPr>
                            <w:r>
                              <w:rPr>
                                <w:rFonts w:hint="eastAsia" w:ascii="楷体_GB2312" w:eastAsia="楷体_GB2312"/>
                                <w:szCs w:val="21"/>
                              </w:rPr>
                              <w:t>（项目辖区供电部门）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8.45pt;margin-top:0.35pt;height:41.7pt;width:154.45pt;mso-position-horizontal-relative:margin;z-index:251665408;v-text-anchor:middle;mso-width-relative:page;mso-height-relative:page;" filled="f" stroked="t" coordsize="21600,21600" o:gfxdata="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BtfLetYAAAAHAQAADwAAAAAAAAABACAAAAAiAAAAZHJzL2Rvd25yZXYu&#10;eG1sUEsBAhQAFAAAAAgAh07iQED9B8VvAgAA2AQAAA4AAAAAAAAAAQAgAAAAJQEAAGRycy9lMm9E&#10;b2MueG1sUEsFBgAAAAAGAAYAWQEAAAYGAAAAAA==&#10;">
                <v:fill on="f" focussize="0,0"/>
                <v:stroke weight="1pt" color="#000000 [3200]" miterlimit="8" joinstyle="miter"/>
                <v:imagedata o:title=""/>
                <o:lock v:ext="edit" aspectratio="f"/>
                <v:textbox>
                  <w:txbxContent>
                    <w:p>
                      <w:pPr>
                        <w:jc w:val="center"/>
                        <w:rPr>
                          <w:rFonts w:ascii="仿宋_GB2312" w:eastAsia="仿宋_GB2312"/>
                          <w:b/>
                          <w:bCs/>
                          <w:sz w:val="24"/>
                          <w:szCs w:val="24"/>
                        </w:rPr>
                      </w:pPr>
                      <w:r>
                        <w:rPr>
                          <w:rFonts w:hint="eastAsia" w:ascii="仿宋_GB2312" w:eastAsia="仿宋_GB2312"/>
                          <w:b/>
                          <w:bCs/>
                          <w:sz w:val="24"/>
                          <w:szCs w:val="24"/>
                        </w:rPr>
                        <w:t>供电报装</w:t>
                      </w:r>
                    </w:p>
                    <w:p>
                      <w:pPr>
                        <w:jc w:val="center"/>
                        <w:rPr>
                          <w:rFonts w:ascii="楷体_GB2312" w:eastAsia="楷体_GB2312"/>
                          <w:szCs w:val="21"/>
                        </w:rPr>
                      </w:pPr>
                      <w:r>
                        <w:rPr>
                          <w:rFonts w:hint="eastAsia" w:ascii="楷体_GB2312" w:eastAsia="楷体_GB2312"/>
                          <w:szCs w:val="21"/>
                        </w:rPr>
                        <w:t>（项目辖区供电部门）</w:t>
                      </w:r>
                    </w:p>
                  </w:txbxContent>
                </v:textbox>
              </v:rect>
            </w:pict>
          </mc:Fallback>
        </mc:AlternateContent>
      </w:r>
    </w:p>
    <w:p>
      <w:pPr>
        <w:rPr>
          <w:rFonts w:ascii="黑体" w:hAnsi="黑体" w:eastAsia="黑体"/>
          <w:sz w:val="28"/>
          <w:szCs w:val="32"/>
        </w:rPr>
      </w:pPr>
      <w:r>
        <w:rPr>
          <w:rFonts w:ascii="仿宋_GB2312" w:eastAsia="仿宋_GB2312"/>
          <w:sz w:val="28"/>
          <w:szCs w:val="32"/>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395605</wp:posOffset>
                </wp:positionV>
                <wp:extent cx="2557145" cy="525780"/>
                <wp:effectExtent l="4445" t="4445" r="10160" b="22225"/>
                <wp:wrapNone/>
                <wp:docPr id="27" name="矩形 27"/>
                <wp:cNvGraphicFramePr/>
                <a:graphic xmlns:a="http://schemas.openxmlformats.org/drawingml/2006/main">
                  <a:graphicData uri="http://schemas.microsoft.com/office/word/2010/wordprocessingShape">
                    <wps:wsp>
                      <wps:cNvSpPr/>
                      <wps:spPr>
                        <a:xfrm>
                          <a:off x="0" y="0"/>
                          <a:ext cx="2557145" cy="525780"/>
                        </a:xfrm>
                        <a:prstGeom prst="rect">
                          <a:avLst/>
                        </a:prstGeom>
                        <a:noFill/>
                        <a:ln>
                          <a:solidFill>
                            <a:schemeClr val="tx1"/>
                          </a:solidFill>
                        </a:ln>
                      </wps:spPr>
                      <wps:style>
                        <a:lnRef idx="0">
                          <a:scrgbClr r="0" g="0" b="0"/>
                        </a:lnRef>
                        <a:fillRef idx="0">
                          <a:scrgbClr r="0" g="0" b="0"/>
                        </a:fillRef>
                        <a:effectRef idx="0">
                          <a:scrgbClr r="0" g="0" b="0"/>
                        </a:effectRef>
                        <a:fontRef idx="minor">
                          <a:schemeClr val="dk1"/>
                        </a:fontRef>
                      </wps:style>
                      <wps:txbx>
                        <w:txbxContent>
                          <w:p>
                            <w:pPr>
                              <w:jc w:val="center"/>
                              <w:rPr>
                                <w:rFonts w:ascii="仿宋_GB2312" w:eastAsia="仿宋_GB2312"/>
                                <w:b/>
                                <w:bCs/>
                                <w:sz w:val="24"/>
                                <w:szCs w:val="24"/>
                              </w:rPr>
                            </w:pPr>
                            <w:r>
                              <w:rPr>
                                <w:rFonts w:hint="eastAsia" w:ascii="仿宋_GB2312" w:eastAsia="仿宋_GB2312"/>
                                <w:b/>
                                <w:bCs/>
                                <w:sz w:val="24"/>
                                <w:szCs w:val="24"/>
                              </w:rPr>
                              <w:t>建设验收</w:t>
                            </w:r>
                          </w:p>
                          <w:p>
                            <w:pPr>
                              <w:jc w:val="center"/>
                              <w:rPr>
                                <w:rFonts w:ascii="楷体_GB2312" w:eastAsia="楷体_GB2312"/>
                                <w:szCs w:val="21"/>
                              </w:rPr>
                            </w:pPr>
                            <w:r>
                              <w:rPr>
                                <w:rFonts w:hint="eastAsia" w:ascii="楷体_GB2312" w:eastAsia="楷体_GB2312"/>
                                <w:szCs w:val="21"/>
                              </w:rPr>
                              <w:t>（技术确认、消防、防雷、供电、计量）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top:31.15pt;height:41.4pt;width:201.35pt;mso-position-horizontal:center;mso-position-horizontal-relative:margin;z-index:251669504;v-text-anchor:middle;mso-width-relative:page;mso-height-relative:page;" filled="f" stroked="t" coordsize="21600,21600" o:gfxdata="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Wlo0NcAAAAHAQAADwAAAAAAAAABACAAAAAiAAAA&#10;ZHJzL2Rvd25yZXYueG1sUEsBAhQAFAAAAAgAh07iQPrRB5tBAgAAfQQAAA4AAAAAAAAAAQAgAAAA&#10;JgEAAGRycy9lMm9Eb2MueG1sUEsFBgAAAAAGAAYAWQEAANkFAAAAAA==&#10;">
                <v:fill on="f" focussize="0,0"/>
                <v:stroke color="#000000 [3213]" joinstyle="round"/>
                <v:imagedata o:title=""/>
                <o:lock v:ext="edit" aspectratio="f"/>
                <v:textbox>
                  <w:txbxContent>
                    <w:p>
                      <w:pPr>
                        <w:jc w:val="center"/>
                        <w:rPr>
                          <w:rFonts w:ascii="仿宋_GB2312" w:eastAsia="仿宋_GB2312"/>
                          <w:b/>
                          <w:bCs/>
                          <w:sz w:val="24"/>
                          <w:szCs w:val="24"/>
                        </w:rPr>
                      </w:pPr>
                      <w:r>
                        <w:rPr>
                          <w:rFonts w:hint="eastAsia" w:ascii="仿宋_GB2312" w:eastAsia="仿宋_GB2312"/>
                          <w:b/>
                          <w:bCs/>
                          <w:sz w:val="24"/>
                          <w:szCs w:val="24"/>
                        </w:rPr>
                        <w:t>建设验收</w:t>
                      </w:r>
                    </w:p>
                    <w:p>
                      <w:pPr>
                        <w:jc w:val="center"/>
                        <w:rPr>
                          <w:rFonts w:ascii="楷体_GB2312" w:eastAsia="楷体_GB2312"/>
                          <w:szCs w:val="21"/>
                        </w:rPr>
                      </w:pPr>
                      <w:r>
                        <w:rPr>
                          <w:rFonts w:hint="eastAsia" w:ascii="楷体_GB2312" w:eastAsia="楷体_GB2312"/>
                          <w:szCs w:val="21"/>
                        </w:rPr>
                        <w:t>（技术确认、消防、防雷、供电、计量）</w:t>
                      </w:r>
                    </w:p>
                  </w:txbxContent>
                </v:textbox>
              </v:rect>
            </w:pict>
          </mc:Fallback>
        </mc:AlternateContent>
      </w:r>
      <w:r>
        <w:rPr>
          <w:rFonts w:ascii="仿宋_GB2312" w:eastAsia="仿宋_GB2312"/>
          <w:sz w:val="28"/>
          <w:szCs w:val="32"/>
        </w:rPr>
        <mc:AlternateContent>
          <mc:Choice Requires="wps">
            <w:drawing>
              <wp:anchor distT="0" distB="0" distL="114300" distR="114300" simplePos="0" relativeHeight="251667456" behindDoc="0" locked="0" layoutInCell="1" allowOverlap="1">
                <wp:simplePos x="0" y="0"/>
                <wp:positionH relativeFrom="margin">
                  <wp:posOffset>2656840</wp:posOffset>
                </wp:positionH>
                <wp:positionV relativeFrom="paragraph">
                  <wp:posOffset>143510</wp:posOffset>
                </wp:positionV>
                <wp:extent cx="0" cy="222250"/>
                <wp:effectExtent l="38100" t="0" r="38100" b="6350"/>
                <wp:wrapNone/>
                <wp:docPr id="18" name="直接箭头连接符 18"/>
                <wp:cNvGraphicFramePr/>
                <a:graphic xmlns:a="http://schemas.openxmlformats.org/drawingml/2006/main">
                  <a:graphicData uri="http://schemas.microsoft.com/office/word/2010/wordprocessingShape">
                    <wps:wsp>
                      <wps:cNvCnPr/>
                      <wps:spPr>
                        <a:xfrm>
                          <a:off x="0" y="0"/>
                          <a:ext cx="0" cy="222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9.2pt;margin-top:11.3pt;height:17.5pt;width:0pt;mso-position-horizontal-relative:margin;z-index:251667456;mso-width-relative:page;mso-height-relative:page;" filled="f" stroked="t" coordsize="21600,21600" o:gfxdata="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nkiXLWAAAACQEAAA8AAAAAAAAAAQAgAAAAIgAAAGRycy9kb3du&#10;cmV2LnhtbFBLAQIUABQAAAAIAIdO4kAV1KoGAQIAAOIDAAAOAAAAAAAAAAEAIAAAACUBAABkcnMv&#10;ZTJvRG9jLnhtbFBLBQYAAAAABgAGAFkBAACYBQAAAAA=&#10;">
                <v:fill on="f" focussize="0,0"/>
                <v:stroke weight="0.5pt" color="#000000 [3200]" miterlimit="8" joinstyle="miter" endarrow="block"/>
                <v:imagedata o:title=""/>
                <o:lock v:ext="edit" aspectratio="f"/>
              </v:shape>
            </w:pict>
          </mc:Fallback>
        </mc:AlternateContent>
      </w:r>
    </w:p>
    <w:p>
      <w:pPr>
        <w:rPr>
          <w:rFonts w:ascii="黑体" w:hAnsi="黑体" w:eastAsia="黑体"/>
          <w:sz w:val="28"/>
          <w:szCs w:val="32"/>
        </w:rPr>
      </w:pPr>
    </w:p>
    <w:p>
      <w:pPr>
        <w:rPr>
          <w:rFonts w:ascii="黑体" w:hAnsi="黑体" w:eastAsia="黑体"/>
          <w:sz w:val="28"/>
          <w:szCs w:val="32"/>
        </w:rPr>
      </w:pPr>
      <w:r>
        <w:rPr>
          <w:rFonts w:ascii="仿宋_GB2312" w:eastAsia="仿宋_GB2312"/>
          <w:sz w:val="28"/>
          <w:szCs w:val="32"/>
        </w:rPr>
        <mc:AlternateContent>
          <mc:Choice Requires="wps">
            <w:drawing>
              <wp:anchor distT="0" distB="0" distL="114300" distR="114300" simplePos="0" relativeHeight="251670528" behindDoc="0" locked="0" layoutInCell="1" allowOverlap="1">
                <wp:simplePos x="0" y="0"/>
                <wp:positionH relativeFrom="margin">
                  <wp:posOffset>1048385</wp:posOffset>
                </wp:positionH>
                <wp:positionV relativeFrom="paragraph">
                  <wp:posOffset>386715</wp:posOffset>
                </wp:positionV>
                <wp:extent cx="3086735" cy="565785"/>
                <wp:effectExtent l="6350" t="6350" r="12065" b="18415"/>
                <wp:wrapNone/>
                <wp:docPr id="28" name="矩形 28"/>
                <wp:cNvGraphicFramePr/>
                <a:graphic xmlns:a="http://schemas.openxmlformats.org/drawingml/2006/main">
                  <a:graphicData uri="http://schemas.microsoft.com/office/word/2010/wordprocessingShape">
                    <wps:wsp>
                      <wps:cNvSpPr/>
                      <wps:spPr>
                        <a:xfrm>
                          <a:off x="0" y="0"/>
                          <a:ext cx="3086735" cy="565785"/>
                        </a:xfrm>
                        <a:prstGeom prst="rect">
                          <a:avLst/>
                        </a:prstGeom>
                        <a:noFill/>
                      </wps:spPr>
                      <wps:style>
                        <a:lnRef idx="2">
                          <a:schemeClr val="dk1"/>
                        </a:lnRef>
                        <a:fillRef idx="1">
                          <a:schemeClr val="lt1"/>
                        </a:fillRef>
                        <a:effectRef idx="0">
                          <a:schemeClr val="dk1"/>
                        </a:effectRef>
                        <a:fontRef idx="minor">
                          <a:schemeClr val="dk1"/>
                        </a:fontRef>
                      </wps:style>
                      <wps:txbx>
                        <w:txbxContent>
                          <w:p>
                            <w:pPr>
                              <w:jc w:val="center"/>
                              <w:rPr>
                                <w:rFonts w:ascii="仿宋_GB2312" w:eastAsia="仿宋_GB2312"/>
                                <w:b/>
                                <w:bCs/>
                                <w:sz w:val="24"/>
                                <w:szCs w:val="24"/>
                              </w:rPr>
                            </w:pPr>
                            <w:r>
                              <w:rPr>
                                <w:rFonts w:hint="eastAsia" w:ascii="仿宋_GB2312" w:eastAsia="仿宋_GB2312"/>
                                <w:b/>
                                <w:bCs/>
                                <w:sz w:val="24"/>
                                <w:szCs w:val="24"/>
                              </w:rPr>
                              <w:t>接入市级充电设施安全监控平台</w:t>
                            </w:r>
                          </w:p>
                          <w:p>
                            <w:pPr>
                              <w:jc w:val="center"/>
                              <w:rPr>
                                <w:rFonts w:ascii="楷体_GB2312" w:eastAsia="楷体_GB2312"/>
                                <w:szCs w:val="21"/>
                              </w:rPr>
                            </w:pPr>
                            <w:r>
                              <w:rPr>
                                <w:rFonts w:hint="eastAsia" w:ascii="楷体_GB2312" w:eastAsia="楷体_GB2312"/>
                                <w:szCs w:val="21"/>
                              </w:rPr>
                              <w:t>（发展改革部门）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2.55pt;margin-top:30.45pt;height:44.55pt;width:243.05pt;mso-position-horizontal-relative:margin;z-index:251670528;v-text-anchor:middle;mso-width-relative:page;mso-height-relative:page;" filled="f" stroked="t" coordsize="21600,21600" o:gfxdata="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2oupP9UAAAAKAQAADwAAAAAAAAABACAAAAAiAAAAZHJzL2Rvd25yZXYu&#10;eG1sUEsBAhQAFAAAAAgAh07iQLf/u7lwAgAA2AQAAA4AAAAAAAAAAQAgAAAAJAEAAGRycy9lMm9E&#10;b2MueG1sUEsFBgAAAAAGAAYAWQEAAAYGAAAAAA==&#10;">
                <v:fill on="f" focussize="0,0"/>
                <v:stroke weight="1pt" color="#000000 [3200]" miterlimit="8" joinstyle="miter"/>
                <v:imagedata o:title=""/>
                <o:lock v:ext="edit" aspectratio="f"/>
                <v:textbox>
                  <w:txbxContent>
                    <w:p>
                      <w:pPr>
                        <w:jc w:val="center"/>
                        <w:rPr>
                          <w:rFonts w:ascii="仿宋_GB2312" w:eastAsia="仿宋_GB2312"/>
                          <w:b/>
                          <w:bCs/>
                          <w:sz w:val="24"/>
                          <w:szCs w:val="24"/>
                        </w:rPr>
                      </w:pPr>
                      <w:r>
                        <w:rPr>
                          <w:rFonts w:hint="eastAsia" w:ascii="仿宋_GB2312" w:eastAsia="仿宋_GB2312"/>
                          <w:b/>
                          <w:bCs/>
                          <w:sz w:val="24"/>
                          <w:szCs w:val="24"/>
                        </w:rPr>
                        <w:t>接入市级充电设施安全监控平台</w:t>
                      </w:r>
                    </w:p>
                    <w:p>
                      <w:pPr>
                        <w:jc w:val="center"/>
                        <w:rPr>
                          <w:rFonts w:ascii="楷体_GB2312" w:eastAsia="楷体_GB2312"/>
                          <w:szCs w:val="21"/>
                        </w:rPr>
                      </w:pPr>
                      <w:r>
                        <w:rPr>
                          <w:rFonts w:hint="eastAsia" w:ascii="楷体_GB2312" w:eastAsia="楷体_GB2312"/>
                          <w:szCs w:val="21"/>
                        </w:rPr>
                        <w:t>（发展改革部门）</w:t>
                      </w:r>
                    </w:p>
                  </w:txbxContent>
                </v:textbox>
              </v:rect>
            </w:pict>
          </mc:Fallback>
        </mc:AlternateContent>
      </w:r>
      <w:r>
        <w:rPr>
          <w:rFonts w:ascii="仿宋_GB2312" w:eastAsia="仿宋_GB2312"/>
          <w:sz w:val="28"/>
          <w:szCs w:val="32"/>
        </w:rPr>
        <mc:AlternateContent>
          <mc:Choice Requires="wps">
            <w:drawing>
              <wp:anchor distT="0" distB="0" distL="114300" distR="114300" simplePos="0" relativeHeight="251671552" behindDoc="0" locked="0" layoutInCell="1" allowOverlap="1">
                <wp:simplePos x="0" y="0"/>
                <wp:positionH relativeFrom="margin">
                  <wp:posOffset>2653030</wp:posOffset>
                </wp:positionH>
                <wp:positionV relativeFrom="paragraph">
                  <wp:posOffset>134620</wp:posOffset>
                </wp:positionV>
                <wp:extent cx="0" cy="222250"/>
                <wp:effectExtent l="38100" t="0" r="38100" b="6350"/>
                <wp:wrapNone/>
                <wp:docPr id="29" name="直接箭头连接符 29"/>
                <wp:cNvGraphicFramePr/>
                <a:graphic xmlns:a="http://schemas.openxmlformats.org/drawingml/2006/main">
                  <a:graphicData uri="http://schemas.microsoft.com/office/word/2010/wordprocessingShape">
                    <wps:wsp>
                      <wps:cNvCnPr/>
                      <wps:spPr>
                        <a:xfrm>
                          <a:off x="0" y="0"/>
                          <a:ext cx="0" cy="222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8.9pt;margin-top:10.6pt;height:17.5pt;width:0pt;mso-position-horizontal-relative:margin;z-index:251671552;mso-width-relative:page;mso-height-relative:page;" filled="f" stroked="t" coordsize="21600,21600" o:gfxdata="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s6TU1gAAAAkBAAAPAAAAAAAAAAEAIAAAACIAAABkcnMvZG93&#10;bnJldi54bWxQSwECFAAUAAAACACHTuJAS8KCUAICAADiAwAADgAAAAAAAAABACAAAAAlAQAAZHJz&#10;L2Uyb0RvYy54bWxQSwUGAAAAAAYABgBZAQAAmQUAAAAA&#10;">
                <v:fill on="f" focussize="0,0"/>
                <v:stroke weight="0.5pt" color="#000000 [3200]" miterlimit="8" joinstyle="miter" endarrow="block"/>
                <v:imagedata o:title=""/>
                <o:lock v:ext="edit" aspectratio="f"/>
              </v:shape>
            </w:pict>
          </mc:Fallback>
        </mc:AlternateContent>
      </w:r>
    </w:p>
    <w:p>
      <w:pPr>
        <w:rPr>
          <w:rFonts w:ascii="黑体" w:hAnsi="黑体" w:eastAsia="黑体"/>
          <w:sz w:val="28"/>
          <w:szCs w:val="32"/>
        </w:rPr>
      </w:pPr>
    </w:p>
    <w:p>
      <w:pPr>
        <w:rPr>
          <w:rFonts w:ascii="黑体" w:hAnsi="黑体" w:eastAsia="黑体"/>
          <w:sz w:val="28"/>
          <w:szCs w:val="32"/>
        </w:rPr>
      </w:pPr>
      <w:r>
        <w:rPr>
          <w:rFonts w:ascii="仿宋_GB2312" w:eastAsia="仿宋_GB2312"/>
          <w:sz w:val="28"/>
          <w:szCs w:val="32"/>
        </w:rPr>
        <mc:AlternateContent>
          <mc:Choice Requires="wps">
            <w:drawing>
              <wp:anchor distT="0" distB="0" distL="114300" distR="114300" simplePos="0" relativeHeight="251673600" behindDoc="0" locked="0" layoutInCell="1" allowOverlap="1">
                <wp:simplePos x="0" y="0"/>
                <wp:positionH relativeFrom="page">
                  <wp:posOffset>5514975</wp:posOffset>
                </wp:positionH>
                <wp:positionV relativeFrom="paragraph">
                  <wp:posOffset>31750</wp:posOffset>
                </wp:positionV>
                <wp:extent cx="1654810" cy="151765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654810" cy="1517650"/>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pPr>
                              <w:rPr>
                                <w:rFonts w:ascii="楷体_GB2312" w:eastAsia="楷体_GB2312"/>
                                <w:szCs w:val="21"/>
                              </w:rPr>
                            </w:pPr>
                            <w:r>
                              <w:rPr>
                                <w:rFonts w:hint="eastAsia" w:ascii="楷体_GB2312" w:eastAsia="楷体_GB2312"/>
                                <w:szCs w:val="21"/>
                              </w:rPr>
                              <w:t>1</w:t>
                            </w:r>
                            <w:r>
                              <w:rPr>
                                <w:rFonts w:ascii="楷体_GB2312" w:eastAsia="楷体_GB2312"/>
                                <w:szCs w:val="21"/>
                              </w:rPr>
                              <w:t>.充</w:t>
                            </w:r>
                            <w:r>
                              <w:rPr>
                                <w:rFonts w:hint="eastAsia" w:ascii="楷体_GB2312" w:eastAsia="楷体_GB2312"/>
                                <w:szCs w:val="21"/>
                              </w:rPr>
                              <w:t>换电站运营信息登记表</w:t>
                            </w:r>
                          </w:p>
                          <w:p>
                            <w:pPr>
                              <w:rPr>
                                <w:rFonts w:ascii="楷体_GB2312" w:eastAsia="楷体_GB2312"/>
                                <w:szCs w:val="21"/>
                              </w:rPr>
                            </w:pPr>
                            <w:r>
                              <w:rPr>
                                <w:rFonts w:hint="eastAsia" w:ascii="楷体_GB2312" w:eastAsia="楷体_GB2312"/>
                                <w:szCs w:val="21"/>
                              </w:rPr>
                              <w:t>2</w:t>
                            </w:r>
                            <w:r>
                              <w:rPr>
                                <w:rFonts w:ascii="楷体_GB2312" w:eastAsia="楷体_GB2312"/>
                                <w:szCs w:val="21"/>
                              </w:rPr>
                              <w:t>.充</w:t>
                            </w:r>
                            <w:r>
                              <w:rPr>
                                <w:rFonts w:hint="eastAsia" w:ascii="楷体_GB2312" w:eastAsia="楷体_GB2312"/>
                                <w:szCs w:val="21"/>
                              </w:rPr>
                              <w:t>换电站验收报告、</w:t>
                            </w:r>
                            <w:r>
                              <w:rPr>
                                <w:rFonts w:ascii="楷体_GB2312" w:eastAsia="楷体_GB2312"/>
                                <w:szCs w:val="21"/>
                              </w:rPr>
                              <w:t>节能</w:t>
                            </w:r>
                            <w:r>
                              <w:rPr>
                                <w:rFonts w:hint="eastAsia" w:ascii="楷体_GB2312" w:eastAsia="楷体_GB2312"/>
                                <w:szCs w:val="21"/>
                              </w:rPr>
                              <w:t>评估报告、防雷报告、计量报告、供电验收报告、消防备案文件、接入市级平台证明等材料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4.25pt;margin-top:2.5pt;height:119.5pt;width:130.3pt;mso-position-horizontal-relative:page;z-index:251673600;mso-width-relative:page;mso-height-relative:page;" filled="f" stroked="f" coordsize="21600,21600" o:gfxdata="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HkXdo9gAAAAKAQAADwAAAAAAAAABACAAAAAiAAAAZHJzL2Rvd25yZXYu&#10;eG1sUEsBAhQAFAAAAAgAh07iQN+DewttAgAAuwQAAA4AAAAAAAAAAQAgAAAAJwEAAGRycy9lMm9E&#10;b2MueG1sUEsFBgAAAAAGAAYAWQEAAAYGAAAAAA==&#10;">
                <v:fill on="f" focussize="0,0"/>
                <v:stroke on="f" weight="1pt" miterlimit="8" joinstyle="miter"/>
                <v:imagedata o:title=""/>
                <o:lock v:ext="edit" aspectratio="f"/>
                <v:textbox>
                  <w:txbxContent>
                    <w:p>
                      <w:pPr>
                        <w:rPr>
                          <w:rFonts w:ascii="楷体_GB2312" w:eastAsia="楷体_GB2312"/>
                          <w:szCs w:val="21"/>
                        </w:rPr>
                      </w:pPr>
                      <w:r>
                        <w:rPr>
                          <w:rFonts w:hint="eastAsia" w:ascii="楷体_GB2312" w:eastAsia="楷体_GB2312"/>
                          <w:szCs w:val="21"/>
                        </w:rPr>
                        <w:t>1</w:t>
                      </w:r>
                      <w:r>
                        <w:rPr>
                          <w:rFonts w:ascii="楷体_GB2312" w:eastAsia="楷体_GB2312"/>
                          <w:szCs w:val="21"/>
                        </w:rPr>
                        <w:t>.充</w:t>
                      </w:r>
                      <w:r>
                        <w:rPr>
                          <w:rFonts w:hint="eastAsia" w:ascii="楷体_GB2312" w:eastAsia="楷体_GB2312"/>
                          <w:szCs w:val="21"/>
                        </w:rPr>
                        <w:t>换电站运营信息登记表</w:t>
                      </w:r>
                    </w:p>
                    <w:p>
                      <w:pPr>
                        <w:rPr>
                          <w:rFonts w:ascii="楷体_GB2312" w:eastAsia="楷体_GB2312"/>
                          <w:szCs w:val="21"/>
                        </w:rPr>
                      </w:pPr>
                      <w:r>
                        <w:rPr>
                          <w:rFonts w:hint="eastAsia" w:ascii="楷体_GB2312" w:eastAsia="楷体_GB2312"/>
                          <w:szCs w:val="21"/>
                        </w:rPr>
                        <w:t>2</w:t>
                      </w:r>
                      <w:r>
                        <w:rPr>
                          <w:rFonts w:ascii="楷体_GB2312" w:eastAsia="楷体_GB2312"/>
                          <w:szCs w:val="21"/>
                        </w:rPr>
                        <w:t>.充</w:t>
                      </w:r>
                      <w:r>
                        <w:rPr>
                          <w:rFonts w:hint="eastAsia" w:ascii="楷体_GB2312" w:eastAsia="楷体_GB2312"/>
                          <w:szCs w:val="21"/>
                        </w:rPr>
                        <w:t>换电站验收报告、</w:t>
                      </w:r>
                      <w:r>
                        <w:rPr>
                          <w:rFonts w:ascii="楷体_GB2312" w:eastAsia="楷体_GB2312"/>
                          <w:szCs w:val="21"/>
                        </w:rPr>
                        <w:t>节能</w:t>
                      </w:r>
                      <w:r>
                        <w:rPr>
                          <w:rFonts w:hint="eastAsia" w:ascii="楷体_GB2312" w:eastAsia="楷体_GB2312"/>
                          <w:szCs w:val="21"/>
                        </w:rPr>
                        <w:t>评估报告、防雷报告、计量报告、供电验收报告、消防备案文件、接入市级平台证明等材料</w:t>
                      </w:r>
                    </w:p>
                  </w:txbxContent>
                </v:textbox>
              </v:shape>
            </w:pict>
          </mc:Fallback>
        </mc:AlternateContent>
      </w:r>
      <w:r>
        <w:rPr>
          <w:rFonts w:ascii="仿宋_GB2312" w:eastAsia="仿宋_GB2312"/>
          <w:sz w:val="28"/>
          <w:szCs w:val="32"/>
        </w:rPr>
        <mc:AlternateContent>
          <mc:Choice Requires="wps">
            <w:drawing>
              <wp:anchor distT="0" distB="0" distL="114300" distR="114300" simplePos="0" relativeHeight="251677696" behindDoc="0" locked="0" layoutInCell="1" allowOverlap="1">
                <wp:simplePos x="0" y="0"/>
                <wp:positionH relativeFrom="margin">
                  <wp:posOffset>2655570</wp:posOffset>
                </wp:positionH>
                <wp:positionV relativeFrom="paragraph">
                  <wp:posOffset>153670</wp:posOffset>
                </wp:positionV>
                <wp:extent cx="0" cy="222250"/>
                <wp:effectExtent l="38100" t="0" r="38100" b="6350"/>
                <wp:wrapNone/>
                <wp:docPr id="42" name="直接箭头连接符 42"/>
                <wp:cNvGraphicFramePr/>
                <a:graphic xmlns:a="http://schemas.openxmlformats.org/drawingml/2006/main">
                  <a:graphicData uri="http://schemas.microsoft.com/office/word/2010/wordprocessingShape">
                    <wps:wsp>
                      <wps:cNvCnPr/>
                      <wps:spPr>
                        <a:xfrm>
                          <a:off x="0" y="0"/>
                          <a:ext cx="0" cy="222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9.1pt;margin-top:12.1pt;height:17.5pt;width:0pt;mso-position-horizontal-relative:margin;z-index:251677696;mso-width-relative:page;mso-height-relative:page;" filled="f" stroked="t" coordsize="21600,21600" o:gfxdata="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BIIk7VAAAACQEAAA8AAAAAAAAAAQAgAAAAIgAAAGRycy9kb3du&#10;cmV2LnhtbFBLAQIUABQAAAAIAIdO4kCCVaQXAgIAAOIDAAAOAAAAAAAAAAEAIAAAACQBAABkcnMv&#10;ZTJvRG9jLnhtbFBLBQYAAAAABgAGAFkBAACYBQAAAAA=&#10;">
                <v:fill on="f" focussize="0,0"/>
                <v:stroke weight="0.5pt" color="#000000 [3200]" miterlimit="8" joinstyle="miter" endarrow="block"/>
                <v:imagedata o:title=""/>
                <o:lock v:ext="edit" aspectratio="f"/>
              </v:shape>
            </w:pict>
          </mc:Fallback>
        </mc:AlternateContent>
      </w:r>
      <w:r>
        <w:rPr>
          <w:rFonts w:ascii="仿宋_GB2312" w:eastAsia="仿宋_GB2312"/>
          <w:sz w:val="28"/>
          <w:szCs w:val="32"/>
        </w:rPr>
        <mc:AlternateContent>
          <mc:Choice Requires="wps">
            <w:drawing>
              <wp:anchor distT="0" distB="0" distL="114300" distR="114300" simplePos="0" relativeHeight="251672576" behindDoc="0" locked="0" layoutInCell="1" allowOverlap="1">
                <wp:simplePos x="0" y="0"/>
                <wp:positionH relativeFrom="margin">
                  <wp:posOffset>916305</wp:posOffset>
                </wp:positionH>
                <wp:positionV relativeFrom="paragraph">
                  <wp:posOffset>415290</wp:posOffset>
                </wp:positionV>
                <wp:extent cx="3307715" cy="577850"/>
                <wp:effectExtent l="4445" t="4445" r="21590" b="8255"/>
                <wp:wrapNone/>
                <wp:docPr id="35" name="矩形 35"/>
                <wp:cNvGraphicFramePr/>
                <a:graphic xmlns:a="http://schemas.openxmlformats.org/drawingml/2006/main">
                  <a:graphicData uri="http://schemas.microsoft.com/office/word/2010/wordprocessingShape">
                    <wps:wsp>
                      <wps:cNvSpPr/>
                      <wps:spPr>
                        <a:xfrm>
                          <a:off x="0" y="0"/>
                          <a:ext cx="3307715" cy="577850"/>
                        </a:xfrm>
                        <a:prstGeom prst="rect">
                          <a:avLst/>
                        </a:prstGeom>
                        <a:noFill/>
                        <a:ln>
                          <a:solidFill>
                            <a:schemeClr val="tx1"/>
                          </a:solidFill>
                        </a:ln>
                      </wps:spPr>
                      <wps:style>
                        <a:lnRef idx="0">
                          <a:scrgbClr r="0" g="0" b="0"/>
                        </a:lnRef>
                        <a:fillRef idx="0">
                          <a:scrgbClr r="0" g="0" b="0"/>
                        </a:fillRef>
                        <a:effectRef idx="0">
                          <a:scrgbClr r="0" g="0" b="0"/>
                        </a:effectRef>
                        <a:fontRef idx="minor">
                          <a:schemeClr val="dk1"/>
                        </a:fontRef>
                      </wps:style>
                      <wps:txbx>
                        <w:txbxContent>
                          <w:p>
                            <w:pPr>
                              <w:jc w:val="center"/>
                              <w:rPr>
                                <w:rFonts w:ascii="仿宋_GB2312" w:eastAsia="仿宋_GB2312"/>
                                <w:b/>
                                <w:bCs/>
                                <w:sz w:val="24"/>
                                <w:szCs w:val="24"/>
                              </w:rPr>
                            </w:pPr>
                            <w:r>
                              <w:rPr>
                                <w:rFonts w:hint="eastAsia" w:ascii="仿宋_GB2312" w:eastAsia="仿宋_GB2312"/>
                                <w:b/>
                                <w:bCs/>
                                <w:sz w:val="24"/>
                                <w:szCs w:val="24"/>
                              </w:rPr>
                              <w:t>充换电站运营</w:t>
                            </w:r>
                            <w:r>
                              <w:rPr>
                                <w:rFonts w:ascii="仿宋_GB2312" w:eastAsia="仿宋_GB2312"/>
                                <w:b/>
                                <w:bCs/>
                                <w:sz w:val="24"/>
                                <w:szCs w:val="24"/>
                              </w:rPr>
                              <w:t>信息</w:t>
                            </w:r>
                            <w:r>
                              <w:rPr>
                                <w:rFonts w:hint="eastAsia" w:ascii="仿宋_GB2312" w:eastAsia="仿宋_GB2312"/>
                                <w:b/>
                                <w:bCs/>
                                <w:sz w:val="24"/>
                                <w:szCs w:val="24"/>
                              </w:rPr>
                              <w:t>登记</w:t>
                            </w:r>
                          </w:p>
                          <w:p>
                            <w:pPr>
                              <w:jc w:val="center"/>
                              <w:rPr>
                                <w:rFonts w:ascii="楷体_GB2312" w:eastAsia="楷体_GB2312"/>
                                <w:szCs w:val="21"/>
                              </w:rPr>
                            </w:pPr>
                            <w:r>
                              <w:rPr>
                                <w:rFonts w:hint="eastAsia" w:ascii="楷体_GB2312" w:eastAsia="楷体_GB2312"/>
                                <w:szCs w:val="21"/>
                              </w:rPr>
                              <w:t>（市级充电设施安全监控平台）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2.15pt;margin-top:32.7pt;height:45.5pt;width:260.45pt;mso-position-horizontal-relative:margin;z-index:251672576;v-text-anchor:middle;mso-width-relative:page;mso-height-relative:page;" filled="f" stroked="t" coordsize="21600,21600" o:gfxdata="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JsJUF2AAAAAoBAAAPAAAAAAAAAAEAIAAAACIA&#10;AABkcnMvZG93bnJldi54bWxQSwECFAAUAAAACACHTuJAQWO45kICAAB9BAAADgAAAAAAAAABACAA&#10;AAAnAQAAZHJzL2Uyb0RvYy54bWxQSwUGAAAAAAYABgBZAQAA2wUAAAAA&#10;">
                <v:fill on="f" focussize="0,0"/>
                <v:stroke color="#000000 [3213]" joinstyle="round"/>
                <v:imagedata o:title=""/>
                <o:lock v:ext="edit" aspectratio="f"/>
                <v:textbox>
                  <w:txbxContent>
                    <w:p>
                      <w:pPr>
                        <w:jc w:val="center"/>
                        <w:rPr>
                          <w:rFonts w:ascii="仿宋_GB2312" w:eastAsia="仿宋_GB2312"/>
                          <w:b/>
                          <w:bCs/>
                          <w:sz w:val="24"/>
                          <w:szCs w:val="24"/>
                        </w:rPr>
                      </w:pPr>
                      <w:r>
                        <w:rPr>
                          <w:rFonts w:hint="eastAsia" w:ascii="仿宋_GB2312" w:eastAsia="仿宋_GB2312"/>
                          <w:b/>
                          <w:bCs/>
                          <w:sz w:val="24"/>
                          <w:szCs w:val="24"/>
                        </w:rPr>
                        <w:t>充换电站运营</w:t>
                      </w:r>
                      <w:r>
                        <w:rPr>
                          <w:rFonts w:ascii="仿宋_GB2312" w:eastAsia="仿宋_GB2312"/>
                          <w:b/>
                          <w:bCs/>
                          <w:sz w:val="24"/>
                          <w:szCs w:val="24"/>
                        </w:rPr>
                        <w:t>信息</w:t>
                      </w:r>
                      <w:r>
                        <w:rPr>
                          <w:rFonts w:hint="eastAsia" w:ascii="仿宋_GB2312" w:eastAsia="仿宋_GB2312"/>
                          <w:b/>
                          <w:bCs/>
                          <w:sz w:val="24"/>
                          <w:szCs w:val="24"/>
                        </w:rPr>
                        <w:t>登记</w:t>
                      </w:r>
                    </w:p>
                    <w:p>
                      <w:pPr>
                        <w:jc w:val="center"/>
                        <w:rPr>
                          <w:rFonts w:ascii="楷体_GB2312" w:eastAsia="楷体_GB2312"/>
                          <w:szCs w:val="21"/>
                        </w:rPr>
                      </w:pPr>
                      <w:r>
                        <w:rPr>
                          <w:rFonts w:hint="eastAsia" w:ascii="楷体_GB2312" w:eastAsia="楷体_GB2312"/>
                          <w:szCs w:val="21"/>
                        </w:rPr>
                        <w:t>（市级充电设施安全监控平台）</w:t>
                      </w:r>
                    </w:p>
                  </w:txbxContent>
                </v:textbox>
              </v:rect>
            </w:pict>
          </mc:Fallback>
        </mc:AlternateContent>
      </w:r>
    </w:p>
    <w:p>
      <w:pPr>
        <w:rPr>
          <w:rFonts w:ascii="黑体" w:hAnsi="黑体" w:eastAsia="黑体"/>
          <w:sz w:val="28"/>
          <w:szCs w:val="32"/>
        </w:rPr>
      </w:pPr>
    </w:p>
    <w:p>
      <w:pPr>
        <w:rPr>
          <w:rFonts w:ascii="黑体" w:hAnsi="黑体" w:eastAsia="黑体"/>
          <w:sz w:val="28"/>
          <w:szCs w:val="32"/>
        </w:rPr>
      </w:pPr>
      <w:r>
        <w:rPr>
          <w:rFonts w:ascii="仿宋_GB2312" w:eastAsia="仿宋_GB2312"/>
          <w:sz w:val="28"/>
          <w:szCs w:val="32"/>
        </w:rPr>
        <mc:AlternateContent>
          <mc:Choice Requires="wps">
            <w:drawing>
              <wp:anchor distT="0" distB="0" distL="114300" distR="114300" simplePos="0" relativeHeight="251675648" behindDoc="0" locked="0" layoutInCell="1" allowOverlap="1">
                <wp:simplePos x="0" y="0"/>
                <wp:positionH relativeFrom="margin">
                  <wp:posOffset>2646680</wp:posOffset>
                </wp:positionH>
                <wp:positionV relativeFrom="paragraph">
                  <wp:posOffset>194310</wp:posOffset>
                </wp:positionV>
                <wp:extent cx="0" cy="222250"/>
                <wp:effectExtent l="38100" t="0" r="38100" b="6350"/>
                <wp:wrapNone/>
                <wp:docPr id="40" name="直接箭头连接符 40"/>
                <wp:cNvGraphicFramePr/>
                <a:graphic xmlns:a="http://schemas.openxmlformats.org/drawingml/2006/main">
                  <a:graphicData uri="http://schemas.microsoft.com/office/word/2010/wordprocessingShape">
                    <wps:wsp>
                      <wps:cNvCnPr/>
                      <wps:spPr>
                        <a:xfrm>
                          <a:off x="0" y="0"/>
                          <a:ext cx="0" cy="222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8.4pt;margin-top:15.3pt;height:17.5pt;width:0pt;mso-position-horizontal-relative:margin;z-index:251675648;mso-width-relative:page;mso-height-relative:page;" filled="f" stroked="t" coordsize="21600,21600" o:gfxdata="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YWcH7VAAAACQEAAA8AAAAAAAAAAQAgAAAAIgAAAGRycy9kb3du&#10;cmV2LnhtbFBLAQIUABQAAAAIAIdO4kCVNOflAgIAAOIDAAAOAAAAAAAAAAEAIAAAACQBAABkcnMv&#10;ZTJvRG9jLnhtbFBLBQYAAAAABgAGAFkBAACYBQAAAAA=&#10;">
                <v:fill on="f" focussize="0,0"/>
                <v:stroke weight="0.5pt" color="#000000 [3200]" miterlimit="8" joinstyle="miter" endarrow="block"/>
                <v:imagedata o:title=""/>
                <o:lock v:ext="edit" aspectratio="f"/>
              </v:shape>
            </w:pict>
          </mc:Fallback>
        </mc:AlternateContent>
      </w:r>
    </w:p>
    <w:p>
      <w:pPr>
        <w:rPr>
          <w:rFonts w:ascii="黑体" w:hAnsi="黑体" w:eastAsia="黑体"/>
          <w:sz w:val="28"/>
          <w:szCs w:val="32"/>
        </w:rPr>
      </w:pPr>
      <w:r>
        <w:rPr>
          <w:rFonts w:ascii="仿宋_GB2312" w:eastAsia="仿宋_GB2312"/>
          <w:sz w:val="28"/>
          <w:szCs w:val="32"/>
        </w:rPr>
        <mc:AlternateContent>
          <mc:Choice Requires="wps">
            <w:drawing>
              <wp:anchor distT="0" distB="0" distL="114300" distR="114300" simplePos="0" relativeHeight="251674624" behindDoc="0" locked="0" layoutInCell="1" allowOverlap="1">
                <wp:simplePos x="0" y="0"/>
                <wp:positionH relativeFrom="margin">
                  <wp:posOffset>1593215</wp:posOffset>
                </wp:positionH>
                <wp:positionV relativeFrom="paragraph">
                  <wp:posOffset>47625</wp:posOffset>
                </wp:positionV>
                <wp:extent cx="2066925" cy="448310"/>
                <wp:effectExtent l="6350" t="6350" r="22225" b="21590"/>
                <wp:wrapNone/>
                <wp:docPr id="39" name="矩形: 圆角 39"/>
                <wp:cNvGraphicFramePr/>
                <a:graphic xmlns:a="http://schemas.openxmlformats.org/drawingml/2006/main">
                  <a:graphicData uri="http://schemas.microsoft.com/office/word/2010/wordprocessingShape">
                    <wps:wsp>
                      <wps:cNvSpPr/>
                      <wps:spPr>
                        <a:xfrm>
                          <a:off x="0" y="0"/>
                          <a:ext cx="2066925" cy="448146"/>
                        </a:xfrm>
                        <a:prstGeom prst="roundRect">
                          <a:avLst/>
                        </a:prstGeom>
                        <a:noFill/>
                      </wps:spPr>
                      <wps:style>
                        <a:lnRef idx="2">
                          <a:schemeClr val="dk1"/>
                        </a:lnRef>
                        <a:fillRef idx="1">
                          <a:schemeClr val="lt1"/>
                        </a:fillRef>
                        <a:effectRef idx="0">
                          <a:schemeClr val="dk1"/>
                        </a:effectRef>
                        <a:fontRef idx="minor">
                          <a:schemeClr val="dk1"/>
                        </a:fontRef>
                      </wps:style>
                      <wps:txbx>
                        <w:txbxContent>
                          <w:p>
                            <w:pPr>
                              <w:jc w:val="center"/>
                              <w:rPr>
                                <w:rFonts w:ascii="仿宋_GB2312" w:eastAsia="仿宋_GB2312"/>
                                <w:b/>
                                <w:bCs/>
                                <w:sz w:val="24"/>
                                <w:szCs w:val="24"/>
                              </w:rPr>
                            </w:pPr>
                            <w:r>
                              <w:rPr>
                                <w:rFonts w:hint="eastAsia" w:ascii="仿宋_GB2312" w:eastAsia="仿宋_GB2312"/>
                                <w:b/>
                                <w:bCs/>
                                <w:sz w:val="24"/>
                                <w:szCs w:val="24"/>
                              </w:rPr>
                              <w:t>完成投运</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39" o:spid="_x0000_s1026" o:spt="2" style="position:absolute;left:0pt;margin-left:125.45pt;margin-top:3.75pt;height:35.3pt;width:162.75pt;mso-position-horizontal-relative:margin;z-index:251674624;v-text-anchor:middle;mso-width-relative:page;mso-height-relative:page;" filled="f" stroked="t" coordsize="21600,21600" arcsize="0.166666666666667" o:gfxdata="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tWXgS1wAAAAgBAAAPAAAAAAAAAAEA&#10;IAAAACIAAABkcnMvZG93bnJldi54bWxQSwECFAAUAAAACACHTuJAKUrbxoICAADlBAAADgAAAAAA&#10;AAABACAAAAAmAQAAZHJzL2Uyb0RvYy54bWxQSwUGAAAAAAYABgBZAQAAGgYAAAAA&#10;">
                <v:fill on="f" focussize="0,0"/>
                <v:stroke weight="1pt" color="#000000 [3200]" miterlimit="8" joinstyle="miter"/>
                <v:imagedata o:title=""/>
                <o:lock v:ext="edit" aspectratio="f"/>
                <v:textbox>
                  <w:txbxContent>
                    <w:p>
                      <w:pPr>
                        <w:jc w:val="center"/>
                        <w:rPr>
                          <w:rFonts w:ascii="仿宋_GB2312" w:eastAsia="仿宋_GB2312"/>
                          <w:b/>
                          <w:bCs/>
                          <w:sz w:val="24"/>
                          <w:szCs w:val="24"/>
                        </w:rPr>
                      </w:pPr>
                      <w:r>
                        <w:rPr>
                          <w:rFonts w:hint="eastAsia" w:ascii="仿宋_GB2312" w:eastAsia="仿宋_GB2312"/>
                          <w:b/>
                          <w:bCs/>
                          <w:sz w:val="24"/>
                          <w:szCs w:val="24"/>
                        </w:rPr>
                        <w:t>完成投运</w:t>
                      </w:r>
                    </w:p>
                  </w:txbxContent>
                </v:textbox>
              </v:roundrect>
            </w:pict>
          </mc:Fallback>
        </mc:AlternateContent>
      </w:r>
    </w:p>
    <w:p>
      <w:pPr>
        <w:rPr>
          <w:rFonts w:ascii="黑体" w:hAnsi="黑体" w:eastAsia="黑体"/>
          <w:sz w:val="28"/>
          <w:szCs w:val="32"/>
        </w:rPr>
      </w:pPr>
    </w:p>
    <w:p>
      <w:pPr>
        <w:rPr>
          <w:rFonts w:ascii="仿宋_GB2312" w:eastAsia="仿宋_GB2312"/>
        </w:rPr>
      </w:pPr>
      <w:r>
        <w:rPr>
          <w:rFonts w:hint="eastAsia" w:ascii="仿宋_GB2312" w:eastAsia="仿宋_GB2312"/>
          <w:b/>
          <w:bCs/>
        </w:rPr>
        <w:t>备注：</w:t>
      </w:r>
      <w:r>
        <w:rPr>
          <w:rFonts w:hint="eastAsia" w:ascii="仿宋_GB2312" w:eastAsia="仿宋_GB2312"/>
        </w:rPr>
        <w:t>自用充电设施向所在地物业服务单位、业主委员会或村委会登记报备，物业服务单位、业主委员会或村委会定期向所在辖区住房建设部门报备。</w:t>
      </w:r>
    </w:p>
    <w:p>
      <w:pPr>
        <w:spacing w:line="560" w:lineRule="exact"/>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2</w:t>
      </w:r>
    </w:p>
    <w:p>
      <w:pPr>
        <w:jc w:val="center"/>
        <w:rPr>
          <w:rFonts w:ascii="宋体" w:hAnsi="宋体" w:eastAsia="宋体"/>
          <w:b/>
          <w:bCs/>
          <w:sz w:val="44"/>
          <w:szCs w:val="44"/>
        </w:rPr>
      </w:pPr>
      <w:r>
        <w:rPr>
          <w:rFonts w:hint="eastAsia" w:ascii="宋体" w:hAnsi="宋体" w:eastAsia="宋体"/>
          <w:b/>
          <w:bCs/>
          <w:sz w:val="44"/>
          <w:szCs w:val="44"/>
        </w:rPr>
        <w:t>深圳市充换电站运营信息登记表</w:t>
      </w:r>
    </w:p>
    <w:p>
      <w:pPr>
        <w:ind w:right="660"/>
        <w:jc w:val="right"/>
        <w:rPr>
          <w:rFonts w:ascii="宋体" w:hAnsi="宋体" w:eastAsia="宋体"/>
          <w:b/>
          <w:bCs/>
          <w:sz w:val="44"/>
          <w:szCs w:val="44"/>
        </w:rPr>
      </w:pPr>
      <w:r>
        <w:rPr>
          <w:rFonts w:hint="eastAsia" w:ascii="仿宋_GB2312" w:hAnsi="宋体" w:eastAsia="仿宋_GB2312" w:cs="宋体"/>
          <w:kern w:val="0"/>
          <w:sz w:val="22"/>
        </w:rPr>
        <w:t>运营信息登记表编号：</w:t>
      </w:r>
      <w:r>
        <w:rPr>
          <w:rFonts w:ascii="仿宋_GB2312" w:hAnsi="宋体" w:eastAsia="仿宋_GB2312" w:cs="宋体"/>
          <w:kern w:val="0"/>
          <w:sz w:val="22"/>
          <w:u w:val="single"/>
        </w:rPr>
        <w:t xml:space="preserve">            </w:t>
      </w:r>
    </w:p>
    <w:p>
      <w:pPr>
        <w:widowControl/>
        <w:wordWrap w:val="0"/>
        <w:ind w:right="440"/>
        <w:textAlignment w:val="center"/>
        <w:rPr>
          <w:rFonts w:ascii="仿宋_GB2312" w:hAnsi="宋体" w:eastAsia="仿宋_GB2312" w:cs="宋体"/>
          <w:kern w:val="0"/>
          <w:sz w:val="22"/>
        </w:rPr>
      </w:pPr>
      <w:r>
        <w:rPr>
          <w:rFonts w:hint="eastAsia" w:ascii="仿宋_GB2312" w:hAnsi="宋体" w:eastAsia="仿宋_GB2312" w:cs="宋体"/>
          <w:kern w:val="0"/>
          <w:sz w:val="22"/>
        </w:rPr>
        <w:t>申请备案日期：</w:t>
      </w:r>
    </w:p>
    <w:p>
      <w:pPr>
        <w:widowControl/>
        <w:wordWrap w:val="0"/>
        <w:ind w:right="440"/>
        <w:textAlignment w:val="center"/>
        <w:rPr>
          <w:rFonts w:ascii="仿宋_GB2312" w:hAnsi="宋体" w:eastAsia="仿宋_GB2312" w:cs="宋体"/>
          <w:kern w:val="0"/>
          <w:sz w:val="22"/>
        </w:rPr>
      </w:pPr>
      <w:r>
        <w:rPr>
          <w:rFonts w:hint="eastAsia" w:ascii="仿宋_GB2312" w:hAnsi="宋体" w:eastAsia="仿宋_GB2312" w:cs="宋体"/>
          <w:kern w:val="0"/>
          <w:sz w:val="22"/>
        </w:rPr>
        <w:t xml:space="preserve">（企业请在此处加盖公章） </w:t>
      </w:r>
    </w:p>
    <w:tbl>
      <w:tblPr>
        <w:tblStyle w:val="11"/>
        <w:tblW w:w="9690" w:type="dxa"/>
        <w:jc w:val="center"/>
        <w:tblLayout w:type="fixed"/>
        <w:tblCellMar>
          <w:top w:w="15" w:type="dxa"/>
          <w:left w:w="15" w:type="dxa"/>
          <w:bottom w:w="15" w:type="dxa"/>
          <w:right w:w="15" w:type="dxa"/>
        </w:tblCellMar>
      </w:tblPr>
      <w:tblGrid>
        <w:gridCol w:w="1875"/>
        <w:gridCol w:w="1664"/>
        <w:gridCol w:w="1353"/>
        <w:gridCol w:w="773"/>
        <w:gridCol w:w="800"/>
        <w:gridCol w:w="1327"/>
        <w:gridCol w:w="1898"/>
      </w:tblGrid>
      <w:tr>
        <w:tblPrEx>
          <w:tblCellMar>
            <w:top w:w="15" w:type="dxa"/>
            <w:left w:w="15" w:type="dxa"/>
            <w:bottom w:w="15" w:type="dxa"/>
            <w:right w:w="15" w:type="dxa"/>
          </w:tblCellMar>
        </w:tblPrEx>
        <w:trPr>
          <w:trHeight w:val="654" w:hRule="atLeast"/>
          <w:jc w:val="center"/>
        </w:trPr>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sz w:val="22"/>
              </w:rPr>
            </w:pPr>
            <w:r>
              <w:rPr>
                <w:rFonts w:hint="eastAsia" w:ascii="仿宋_GB2312" w:hAnsi="宋体" w:eastAsia="仿宋_GB2312" w:cs="宋体"/>
                <w:b/>
                <w:bCs/>
                <w:kern w:val="0"/>
                <w:sz w:val="22"/>
              </w:rPr>
              <w:t>运营企业全称</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22"/>
              </w:rPr>
            </w:pP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sz w:val="22"/>
              </w:rPr>
            </w:pPr>
            <w:r>
              <w:rPr>
                <w:rFonts w:hint="eastAsia" w:ascii="仿宋_GB2312" w:hAnsi="宋体" w:eastAsia="仿宋_GB2312" w:cs="宋体"/>
                <w:b/>
                <w:bCs/>
                <w:kern w:val="0"/>
                <w:sz w:val="22"/>
              </w:rPr>
              <w:t>注册时间</w:t>
            </w:r>
          </w:p>
        </w:tc>
        <w:tc>
          <w:tcPr>
            <w:tcW w:w="15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22"/>
              </w:rPr>
            </w:pPr>
          </w:p>
        </w:tc>
        <w:tc>
          <w:tcPr>
            <w:tcW w:w="13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sz w:val="22"/>
              </w:rPr>
            </w:pPr>
            <w:r>
              <w:rPr>
                <w:rFonts w:hint="eastAsia" w:ascii="仿宋_GB2312" w:hAnsi="宋体" w:eastAsia="仿宋_GB2312" w:cs="宋体"/>
                <w:b/>
                <w:bCs/>
                <w:kern w:val="0"/>
                <w:sz w:val="22"/>
              </w:rPr>
              <w:t>统一社会信用代码</w:t>
            </w:r>
          </w:p>
        </w:tc>
        <w:tc>
          <w:tcPr>
            <w:tcW w:w="18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2"/>
              </w:rPr>
            </w:pPr>
          </w:p>
        </w:tc>
      </w:tr>
      <w:tr>
        <w:tblPrEx>
          <w:tblCellMar>
            <w:top w:w="15" w:type="dxa"/>
            <w:left w:w="15" w:type="dxa"/>
            <w:bottom w:w="15" w:type="dxa"/>
            <w:right w:w="15" w:type="dxa"/>
          </w:tblCellMar>
        </w:tblPrEx>
        <w:trPr>
          <w:trHeight w:val="644" w:hRule="atLeast"/>
          <w:jc w:val="center"/>
        </w:trPr>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sz w:val="22"/>
              </w:rPr>
            </w:pPr>
            <w:r>
              <w:rPr>
                <w:rFonts w:hint="eastAsia" w:ascii="仿宋_GB2312" w:hAnsi="宋体" w:eastAsia="仿宋_GB2312" w:cs="宋体"/>
                <w:b/>
                <w:bCs/>
                <w:kern w:val="0"/>
                <w:sz w:val="22"/>
              </w:rPr>
              <w:t>法定代表人</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22"/>
              </w:rPr>
            </w:pP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sz w:val="22"/>
              </w:rPr>
            </w:pPr>
            <w:r>
              <w:rPr>
                <w:rFonts w:hint="eastAsia" w:ascii="仿宋_GB2312" w:hAnsi="宋体" w:eastAsia="仿宋_GB2312" w:cs="宋体"/>
                <w:b/>
                <w:bCs/>
                <w:kern w:val="0"/>
                <w:sz w:val="22"/>
              </w:rPr>
              <w:t>办公电话</w:t>
            </w:r>
          </w:p>
        </w:tc>
        <w:tc>
          <w:tcPr>
            <w:tcW w:w="15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22"/>
              </w:rPr>
            </w:pPr>
          </w:p>
        </w:tc>
        <w:tc>
          <w:tcPr>
            <w:tcW w:w="13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sz w:val="22"/>
              </w:rPr>
            </w:pPr>
            <w:r>
              <w:rPr>
                <w:rFonts w:hint="eastAsia" w:ascii="仿宋_GB2312" w:hAnsi="宋体" w:eastAsia="仿宋_GB2312" w:cs="宋体"/>
                <w:b/>
                <w:bCs/>
                <w:kern w:val="0"/>
                <w:sz w:val="22"/>
              </w:rPr>
              <w:t>手机号码</w:t>
            </w:r>
          </w:p>
        </w:tc>
        <w:tc>
          <w:tcPr>
            <w:tcW w:w="18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2"/>
              </w:rPr>
            </w:pPr>
          </w:p>
        </w:tc>
      </w:tr>
      <w:tr>
        <w:tblPrEx>
          <w:tblCellMar>
            <w:top w:w="15" w:type="dxa"/>
            <w:left w:w="15" w:type="dxa"/>
            <w:bottom w:w="15" w:type="dxa"/>
            <w:right w:w="15" w:type="dxa"/>
          </w:tblCellMar>
        </w:tblPrEx>
        <w:trPr>
          <w:trHeight w:val="669" w:hRule="atLeast"/>
          <w:jc w:val="center"/>
        </w:trPr>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sz w:val="22"/>
              </w:rPr>
            </w:pPr>
            <w:r>
              <w:rPr>
                <w:rFonts w:hint="eastAsia" w:ascii="仿宋_GB2312" w:hAnsi="宋体" w:eastAsia="仿宋_GB2312" w:cs="宋体"/>
                <w:b/>
                <w:bCs/>
                <w:kern w:val="0"/>
                <w:sz w:val="22"/>
              </w:rPr>
              <w:t>企业联系人</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22"/>
              </w:rPr>
            </w:pP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sz w:val="22"/>
              </w:rPr>
            </w:pPr>
            <w:r>
              <w:rPr>
                <w:rFonts w:hint="eastAsia" w:ascii="仿宋_GB2312" w:hAnsi="宋体" w:eastAsia="仿宋_GB2312" w:cs="宋体"/>
                <w:b/>
                <w:bCs/>
                <w:kern w:val="0"/>
                <w:sz w:val="22"/>
              </w:rPr>
              <w:t>办公电话</w:t>
            </w:r>
          </w:p>
        </w:tc>
        <w:tc>
          <w:tcPr>
            <w:tcW w:w="15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22"/>
              </w:rPr>
            </w:pPr>
          </w:p>
        </w:tc>
        <w:tc>
          <w:tcPr>
            <w:tcW w:w="13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kern w:val="0"/>
                <w:sz w:val="22"/>
              </w:rPr>
            </w:pPr>
            <w:r>
              <w:rPr>
                <w:rFonts w:hint="eastAsia" w:ascii="仿宋_GB2312" w:hAnsi="宋体" w:eastAsia="仿宋_GB2312" w:cs="宋体"/>
                <w:b/>
                <w:bCs/>
                <w:kern w:val="0"/>
                <w:sz w:val="22"/>
              </w:rPr>
              <w:t>手机号码</w:t>
            </w:r>
          </w:p>
        </w:tc>
        <w:tc>
          <w:tcPr>
            <w:tcW w:w="18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2"/>
              </w:rPr>
            </w:pPr>
          </w:p>
        </w:tc>
      </w:tr>
      <w:tr>
        <w:tblPrEx>
          <w:tblCellMar>
            <w:top w:w="15" w:type="dxa"/>
            <w:left w:w="15" w:type="dxa"/>
            <w:bottom w:w="15" w:type="dxa"/>
            <w:right w:w="15" w:type="dxa"/>
          </w:tblCellMar>
        </w:tblPrEx>
        <w:trPr>
          <w:trHeight w:val="349" w:hRule="atLeast"/>
          <w:jc w:val="center"/>
        </w:trPr>
        <w:tc>
          <w:tcPr>
            <w:tcW w:w="1875" w:type="dxa"/>
            <w:vMerge w:val="restart"/>
            <w:tcBorders>
              <w:top w:val="single" w:color="auto" w:sz="4" w:space="0"/>
              <w:left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kern w:val="0"/>
                <w:sz w:val="22"/>
              </w:rPr>
            </w:pPr>
            <w:r>
              <w:rPr>
                <w:rFonts w:hint="eastAsia" w:ascii="仿宋_GB2312" w:hAnsi="宋体" w:eastAsia="仿宋_GB2312" w:cs="宋体"/>
                <w:b/>
                <w:bCs/>
                <w:kern w:val="0"/>
                <w:sz w:val="22"/>
              </w:rPr>
              <w:t>场站类型</w:t>
            </w:r>
          </w:p>
        </w:tc>
        <w:tc>
          <w:tcPr>
            <w:tcW w:w="1664" w:type="dxa"/>
            <w:vMerge w:val="restart"/>
            <w:tcBorders>
              <w:top w:val="single" w:color="auto" w:sz="4" w:space="0"/>
              <w:left w:val="single" w:color="auto" w:sz="4" w:space="0"/>
              <w:right w:val="single" w:color="auto" w:sz="4" w:space="0"/>
            </w:tcBorders>
            <w:shd w:val="clear" w:color="auto" w:fill="auto"/>
            <w:vAlign w:val="center"/>
          </w:tcPr>
          <w:p>
            <w:pPr>
              <w:rPr>
                <w:rFonts w:ascii="仿宋_GB2312" w:hAnsi="宋体" w:eastAsia="仿宋_GB2312" w:cs="宋体"/>
                <w:sz w:val="22"/>
              </w:rPr>
            </w:pPr>
            <w:r>
              <w:rPr>
                <w:rFonts w:hint="eastAsia" w:ascii="仿宋_GB2312" w:hAnsi="宋体" w:eastAsia="仿宋_GB2312" w:cs="宋体"/>
                <w:sz w:val="22"/>
              </w:rPr>
              <w:sym w:font="Wingdings 2" w:char="00A3"/>
            </w:r>
            <w:r>
              <w:rPr>
                <w:rFonts w:ascii="仿宋_GB2312" w:hAnsi="宋体" w:eastAsia="仿宋_GB2312" w:cs="宋体"/>
                <w:sz w:val="22"/>
              </w:rPr>
              <w:t xml:space="preserve"> </w:t>
            </w:r>
            <w:r>
              <w:rPr>
                <w:rFonts w:hint="eastAsia" w:ascii="仿宋_GB2312" w:hAnsi="宋体" w:eastAsia="仿宋_GB2312" w:cs="宋体"/>
                <w:sz w:val="22"/>
              </w:rPr>
              <w:t>充电站</w:t>
            </w:r>
          </w:p>
          <w:p>
            <w:pPr>
              <w:rPr>
                <w:rFonts w:ascii="仿宋_GB2312" w:hAnsi="宋体" w:eastAsia="仿宋_GB2312" w:cs="宋体"/>
                <w:sz w:val="22"/>
              </w:rPr>
            </w:pPr>
            <w:r>
              <w:rPr>
                <w:rFonts w:hint="eastAsia" w:ascii="仿宋_GB2312" w:hAnsi="宋体" w:eastAsia="仿宋_GB2312" w:cs="宋体"/>
                <w:sz w:val="22"/>
              </w:rPr>
              <w:sym w:font="Wingdings 2" w:char="00A3"/>
            </w:r>
            <w:r>
              <w:rPr>
                <w:rFonts w:ascii="仿宋_GB2312" w:hAnsi="宋体" w:eastAsia="仿宋_GB2312" w:cs="宋体"/>
                <w:sz w:val="22"/>
              </w:rPr>
              <w:t xml:space="preserve"> </w:t>
            </w:r>
            <w:r>
              <w:rPr>
                <w:rFonts w:hint="eastAsia" w:ascii="仿宋_GB2312" w:hAnsi="宋体" w:eastAsia="仿宋_GB2312" w:cs="宋体"/>
                <w:sz w:val="22"/>
              </w:rPr>
              <w:t>换电站</w:t>
            </w:r>
          </w:p>
        </w:tc>
        <w:tc>
          <w:tcPr>
            <w:tcW w:w="1353" w:type="dxa"/>
            <w:vMerge w:val="restart"/>
            <w:tcBorders>
              <w:top w:val="single" w:color="auto" w:sz="4" w:space="0"/>
              <w:left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kern w:val="0"/>
                <w:sz w:val="22"/>
              </w:rPr>
            </w:pPr>
            <w:r>
              <w:rPr>
                <w:rFonts w:hint="eastAsia" w:ascii="仿宋_GB2312" w:hAnsi="宋体" w:eastAsia="仿宋_GB2312" w:cs="宋体"/>
                <w:b/>
                <w:bCs/>
                <w:kern w:val="0"/>
                <w:sz w:val="22"/>
              </w:rPr>
              <w:t>场站名称</w:t>
            </w:r>
          </w:p>
        </w:tc>
        <w:tc>
          <w:tcPr>
            <w:tcW w:w="1573" w:type="dxa"/>
            <w:gridSpan w:val="2"/>
            <w:vMerge w:val="restart"/>
            <w:tcBorders>
              <w:top w:val="single" w:color="auto" w:sz="4" w:space="0"/>
              <w:left w:val="single" w:color="auto" w:sz="4" w:space="0"/>
              <w:right w:val="single" w:color="auto" w:sz="4" w:space="0"/>
            </w:tcBorders>
            <w:shd w:val="clear" w:color="auto" w:fill="auto"/>
            <w:vAlign w:val="center"/>
          </w:tcPr>
          <w:p>
            <w:pPr>
              <w:rPr>
                <w:rFonts w:ascii="仿宋_GB2312" w:hAnsi="宋体" w:eastAsia="仿宋_GB2312" w:cs="宋体"/>
                <w:sz w:val="22"/>
              </w:rPr>
            </w:pPr>
          </w:p>
        </w:tc>
        <w:tc>
          <w:tcPr>
            <w:tcW w:w="13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sz w:val="22"/>
              </w:rPr>
            </w:pPr>
            <w:r>
              <w:rPr>
                <w:rFonts w:hint="eastAsia" w:ascii="仿宋_GB2312" w:hAnsi="宋体" w:eastAsia="仿宋_GB2312" w:cs="宋体"/>
                <w:b/>
                <w:bCs/>
                <w:sz w:val="22"/>
              </w:rPr>
              <w:t>所在辖区</w:t>
            </w:r>
          </w:p>
        </w:tc>
        <w:tc>
          <w:tcPr>
            <w:tcW w:w="18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2"/>
              </w:rPr>
            </w:pPr>
            <w:r>
              <w:rPr>
                <w:rFonts w:hint="eastAsia" w:ascii="仿宋_GB2312" w:hAnsi="宋体" w:eastAsia="仿宋_GB2312" w:cs="宋体"/>
                <w:kern w:val="0"/>
                <w:sz w:val="22"/>
              </w:rPr>
              <w:t xml:space="preserve"> </w:t>
            </w:r>
            <w:r>
              <w:rPr>
                <w:rFonts w:ascii="仿宋_GB2312" w:hAnsi="宋体" w:eastAsia="仿宋_GB2312" w:cs="宋体"/>
                <w:kern w:val="0"/>
                <w:sz w:val="22"/>
              </w:rPr>
              <w:t xml:space="preserve"> </w:t>
            </w:r>
            <w:r>
              <w:rPr>
                <w:rFonts w:hint="eastAsia" w:ascii="仿宋_GB2312" w:hAnsi="宋体" w:eastAsia="仿宋_GB2312" w:cs="宋体"/>
                <w:sz w:val="22"/>
                <w:u w:val="single"/>
              </w:rPr>
              <w:t xml:space="preserve">       </w:t>
            </w:r>
            <w:r>
              <w:rPr>
                <w:rFonts w:ascii="仿宋_GB2312" w:hAnsi="宋体" w:eastAsia="仿宋_GB2312" w:cs="宋体"/>
                <w:kern w:val="0"/>
                <w:sz w:val="22"/>
              </w:rPr>
              <w:t xml:space="preserve"> </w:t>
            </w:r>
            <w:r>
              <w:rPr>
                <w:rFonts w:hint="eastAsia" w:ascii="仿宋_GB2312" w:hAnsi="宋体" w:eastAsia="仿宋_GB2312" w:cs="宋体"/>
                <w:kern w:val="0"/>
                <w:sz w:val="22"/>
              </w:rPr>
              <w:t>区</w:t>
            </w:r>
          </w:p>
        </w:tc>
      </w:tr>
      <w:tr>
        <w:tblPrEx>
          <w:tblCellMar>
            <w:top w:w="15" w:type="dxa"/>
            <w:left w:w="15" w:type="dxa"/>
            <w:bottom w:w="15" w:type="dxa"/>
            <w:right w:w="15" w:type="dxa"/>
          </w:tblCellMar>
        </w:tblPrEx>
        <w:trPr>
          <w:trHeight w:val="342" w:hRule="atLeast"/>
          <w:jc w:val="center"/>
        </w:trPr>
        <w:tc>
          <w:tcPr>
            <w:tcW w:w="1875"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kern w:val="0"/>
                <w:sz w:val="22"/>
              </w:rPr>
            </w:pPr>
          </w:p>
        </w:tc>
        <w:tc>
          <w:tcPr>
            <w:tcW w:w="1664" w:type="dxa"/>
            <w:vMerge w:val="continue"/>
            <w:tcBorders>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22"/>
              </w:rPr>
            </w:pPr>
          </w:p>
        </w:tc>
        <w:tc>
          <w:tcPr>
            <w:tcW w:w="1353"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2"/>
              </w:rPr>
            </w:pPr>
          </w:p>
        </w:tc>
        <w:tc>
          <w:tcPr>
            <w:tcW w:w="1573" w:type="dxa"/>
            <w:gridSpan w:val="2"/>
            <w:vMerge w:val="continue"/>
            <w:tcBorders>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22"/>
              </w:rPr>
            </w:pPr>
          </w:p>
        </w:tc>
        <w:tc>
          <w:tcPr>
            <w:tcW w:w="132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ascii="仿宋_GB2312" w:hAnsi="宋体" w:eastAsia="仿宋_GB2312" w:cs="宋体"/>
                <w:b/>
                <w:bCs/>
                <w:sz w:val="22"/>
              </w:rPr>
            </w:pPr>
            <w:r>
              <w:rPr>
                <w:rFonts w:hint="eastAsia" w:ascii="仿宋_GB2312" w:hAnsi="宋体" w:eastAsia="仿宋_GB2312" w:cs="宋体"/>
                <w:b/>
                <w:bCs/>
                <w:sz w:val="22"/>
              </w:rPr>
              <w:t>所在街道</w:t>
            </w:r>
          </w:p>
        </w:tc>
        <w:tc>
          <w:tcPr>
            <w:tcW w:w="18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20" w:firstLineChars="100"/>
              <w:jc w:val="left"/>
              <w:textAlignment w:val="center"/>
              <w:rPr>
                <w:rFonts w:ascii="仿宋_GB2312" w:hAnsi="宋体" w:eastAsia="仿宋_GB2312" w:cs="宋体"/>
                <w:kern w:val="0"/>
                <w:sz w:val="22"/>
              </w:rPr>
            </w:pPr>
            <w:r>
              <w:rPr>
                <w:rFonts w:hint="eastAsia" w:ascii="仿宋_GB2312" w:hAnsi="宋体" w:eastAsia="仿宋_GB2312" w:cs="宋体"/>
                <w:sz w:val="22"/>
                <w:u w:val="single"/>
              </w:rPr>
              <w:t xml:space="preserve">       </w:t>
            </w:r>
            <w:r>
              <w:rPr>
                <w:rFonts w:ascii="仿宋_GB2312" w:hAnsi="宋体" w:eastAsia="仿宋_GB2312" w:cs="宋体"/>
                <w:kern w:val="0"/>
                <w:sz w:val="22"/>
              </w:rPr>
              <w:t xml:space="preserve"> </w:t>
            </w:r>
            <w:r>
              <w:rPr>
                <w:rFonts w:hint="eastAsia" w:ascii="仿宋_GB2312" w:hAnsi="宋体" w:eastAsia="仿宋_GB2312" w:cs="宋体"/>
                <w:kern w:val="0"/>
                <w:sz w:val="22"/>
              </w:rPr>
              <w:t>街道</w:t>
            </w:r>
          </w:p>
        </w:tc>
      </w:tr>
      <w:tr>
        <w:tblPrEx>
          <w:tblCellMar>
            <w:top w:w="15" w:type="dxa"/>
            <w:left w:w="15" w:type="dxa"/>
            <w:bottom w:w="15" w:type="dxa"/>
            <w:right w:w="15" w:type="dxa"/>
          </w:tblCellMar>
        </w:tblPrEx>
        <w:trPr>
          <w:trHeight w:val="669" w:hRule="atLeast"/>
          <w:jc w:val="center"/>
        </w:trPr>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kern w:val="0"/>
                <w:sz w:val="22"/>
              </w:rPr>
            </w:pPr>
            <w:r>
              <w:rPr>
                <w:rFonts w:hint="eastAsia" w:ascii="仿宋_GB2312" w:hAnsi="宋体" w:eastAsia="仿宋_GB2312" w:cs="宋体"/>
                <w:b/>
                <w:bCs/>
                <w:kern w:val="0"/>
                <w:sz w:val="22"/>
              </w:rPr>
              <w:t>场站详细地址</w:t>
            </w:r>
          </w:p>
        </w:tc>
        <w:tc>
          <w:tcPr>
            <w:tcW w:w="459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sz w:val="22"/>
              </w:rPr>
            </w:pPr>
          </w:p>
        </w:tc>
        <w:tc>
          <w:tcPr>
            <w:tcW w:w="13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sz w:val="22"/>
              </w:rPr>
            </w:pPr>
            <w:r>
              <w:rPr>
                <w:rFonts w:hint="eastAsia" w:ascii="仿宋_GB2312" w:hAnsi="宋体" w:eastAsia="仿宋_GB2312" w:cs="宋体"/>
                <w:b/>
                <w:bCs/>
                <w:kern w:val="0"/>
                <w:sz w:val="22"/>
              </w:rPr>
              <w:t>是否对公众开放</w:t>
            </w:r>
          </w:p>
        </w:tc>
        <w:tc>
          <w:tcPr>
            <w:tcW w:w="189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20" w:firstLineChars="100"/>
              <w:rPr>
                <w:rFonts w:ascii="仿宋_GB2312" w:hAnsi="宋体" w:eastAsia="仿宋_GB2312" w:cs="宋体"/>
                <w:sz w:val="22"/>
              </w:rPr>
            </w:pPr>
            <w:r>
              <w:rPr>
                <w:rFonts w:hint="eastAsia" w:ascii="仿宋_GB2312" w:hAnsi="宋体" w:eastAsia="仿宋_GB2312" w:cs="宋体"/>
                <w:sz w:val="22"/>
              </w:rPr>
              <w:sym w:font="Wingdings 2" w:char="00A3"/>
            </w:r>
            <w:r>
              <w:rPr>
                <w:rFonts w:ascii="仿宋_GB2312" w:hAnsi="宋体" w:eastAsia="仿宋_GB2312" w:cs="宋体"/>
                <w:sz w:val="22"/>
              </w:rPr>
              <w:t xml:space="preserve"> </w:t>
            </w:r>
            <w:r>
              <w:rPr>
                <w:rFonts w:hint="eastAsia" w:ascii="仿宋_GB2312" w:hAnsi="宋体" w:eastAsia="仿宋_GB2312" w:cs="宋体"/>
                <w:sz w:val="22"/>
              </w:rPr>
              <w:t>是</w:t>
            </w:r>
          </w:p>
          <w:p>
            <w:pPr>
              <w:widowControl/>
              <w:ind w:firstLine="220" w:firstLineChars="100"/>
              <w:jc w:val="left"/>
              <w:textAlignment w:val="center"/>
              <w:rPr>
                <w:rFonts w:ascii="仿宋_GB2312" w:hAnsi="宋体" w:eastAsia="仿宋_GB2312" w:cs="宋体"/>
                <w:kern w:val="0"/>
                <w:sz w:val="22"/>
              </w:rPr>
            </w:pPr>
            <w:r>
              <w:rPr>
                <w:rFonts w:hint="eastAsia" w:ascii="仿宋_GB2312" w:hAnsi="宋体" w:eastAsia="仿宋_GB2312" w:cs="宋体"/>
                <w:sz w:val="22"/>
              </w:rPr>
              <w:sym w:font="Wingdings 2" w:char="00A3"/>
            </w:r>
            <w:r>
              <w:rPr>
                <w:rFonts w:ascii="仿宋_GB2312" w:hAnsi="宋体" w:eastAsia="仿宋_GB2312" w:cs="宋体"/>
                <w:sz w:val="22"/>
              </w:rPr>
              <w:t xml:space="preserve"> </w:t>
            </w:r>
            <w:r>
              <w:rPr>
                <w:rFonts w:hint="eastAsia" w:ascii="仿宋_GB2312" w:hAnsi="宋体" w:eastAsia="仿宋_GB2312" w:cs="宋体"/>
                <w:sz w:val="22"/>
              </w:rPr>
              <w:t>否</w:t>
            </w:r>
          </w:p>
        </w:tc>
      </w:tr>
      <w:tr>
        <w:tblPrEx>
          <w:tblCellMar>
            <w:top w:w="15" w:type="dxa"/>
            <w:left w:w="15" w:type="dxa"/>
            <w:bottom w:w="15" w:type="dxa"/>
            <w:right w:w="15" w:type="dxa"/>
          </w:tblCellMar>
        </w:tblPrEx>
        <w:trPr>
          <w:trHeight w:val="669" w:hRule="atLeast"/>
          <w:jc w:val="center"/>
        </w:trPr>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kern w:val="0"/>
                <w:sz w:val="22"/>
              </w:rPr>
            </w:pPr>
            <w:r>
              <w:rPr>
                <w:rFonts w:hint="eastAsia" w:ascii="仿宋_GB2312" w:hAnsi="宋体" w:eastAsia="仿宋_GB2312" w:cs="宋体"/>
                <w:b/>
                <w:bCs/>
                <w:kern w:val="0"/>
                <w:sz w:val="22"/>
              </w:rPr>
              <w:t>用地类型</w:t>
            </w:r>
          </w:p>
        </w:tc>
        <w:tc>
          <w:tcPr>
            <w:tcW w:w="781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22"/>
              </w:rPr>
            </w:pPr>
            <w:r>
              <w:rPr>
                <w:rFonts w:hint="eastAsia" w:ascii="仿宋_GB2312" w:hAnsi="宋体" w:eastAsia="仿宋_GB2312" w:cs="宋体"/>
                <w:sz w:val="22"/>
              </w:rPr>
              <w:sym w:font="Wingdings 2" w:char="00A3"/>
            </w:r>
            <w:r>
              <w:rPr>
                <w:rFonts w:ascii="仿宋_GB2312" w:hAnsi="宋体" w:eastAsia="仿宋_GB2312" w:cs="宋体"/>
                <w:sz w:val="22"/>
              </w:rPr>
              <w:t xml:space="preserve"> </w:t>
            </w:r>
            <w:r>
              <w:rPr>
                <w:rFonts w:hint="eastAsia" w:ascii="仿宋_GB2312" w:hAnsi="宋体" w:eastAsia="仿宋_GB2312" w:cs="宋体"/>
                <w:sz w:val="22"/>
              </w:rPr>
              <w:t xml:space="preserve">国有临时用地 </w:t>
            </w:r>
            <w:r>
              <w:rPr>
                <w:rFonts w:ascii="仿宋_GB2312" w:hAnsi="宋体" w:eastAsia="仿宋_GB2312" w:cs="宋体"/>
                <w:sz w:val="22"/>
              </w:rPr>
              <w:t xml:space="preserve">  </w:t>
            </w:r>
            <w:r>
              <w:rPr>
                <w:rFonts w:hint="eastAsia" w:ascii="仿宋_GB2312" w:hAnsi="宋体" w:eastAsia="仿宋_GB2312" w:cs="宋体"/>
                <w:sz w:val="22"/>
              </w:rPr>
              <w:sym w:font="Wingdings 2" w:char="00A3"/>
            </w:r>
            <w:r>
              <w:rPr>
                <w:rFonts w:ascii="仿宋_GB2312" w:hAnsi="宋体" w:eastAsia="仿宋_GB2312" w:cs="宋体"/>
                <w:sz w:val="22"/>
              </w:rPr>
              <w:t xml:space="preserve"> </w:t>
            </w:r>
            <w:r>
              <w:rPr>
                <w:rFonts w:hint="eastAsia" w:ascii="仿宋_GB2312" w:hAnsi="宋体" w:eastAsia="仿宋_GB2312" w:cs="宋体"/>
                <w:sz w:val="22"/>
              </w:rPr>
              <w:t xml:space="preserve">国有建设用地  </w:t>
            </w:r>
            <w:r>
              <w:rPr>
                <w:rFonts w:ascii="仿宋_GB2312" w:hAnsi="宋体" w:eastAsia="仿宋_GB2312" w:cs="宋体"/>
                <w:sz w:val="22"/>
              </w:rPr>
              <w:t xml:space="preserve"> </w:t>
            </w:r>
            <w:r>
              <w:rPr>
                <w:rFonts w:hint="eastAsia" w:ascii="仿宋_GB2312" w:hAnsi="宋体" w:eastAsia="仿宋_GB2312" w:cs="宋体"/>
                <w:sz w:val="22"/>
              </w:rPr>
              <w:sym w:font="Wingdings 2" w:char="00A3"/>
            </w:r>
            <w:r>
              <w:rPr>
                <w:rFonts w:ascii="仿宋_GB2312" w:hAnsi="宋体" w:eastAsia="仿宋_GB2312" w:cs="宋体"/>
                <w:sz w:val="22"/>
              </w:rPr>
              <w:t xml:space="preserve"> </w:t>
            </w:r>
            <w:r>
              <w:rPr>
                <w:rFonts w:hint="eastAsia" w:ascii="仿宋_GB2312" w:hAnsi="宋体" w:eastAsia="仿宋_GB2312" w:cs="宋体"/>
                <w:sz w:val="22"/>
              </w:rPr>
              <w:t xml:space="preserve">村集体用地 </w:t>
            </w:r>
            <w:r>
              <w:rPr>
                <w:rFonts w:ascii="仿宋_GB2312" w:hAnsi="宋体" w:eastAsia="仿宋_GB2312" w:cs="宋体"/>
                <w:sz w:val="22"/>
              </w:rPr>
              <w:t xml:space="preserve">  </w:t>
            </w:r>
            <w:r>
              <w:rPr>
                <w:rFonts w:hint="eastAsia" w:ascii="仿宋_GB2312" w:hAnsi="宋体" w:eastAsia="仿宋_GB2312" w:cs="宋体"/>
                <w:sz w:val="22"/>
              </w:rPr>
              <w:sym w:font="Wingdings 2" w:char="00A3"/>
            </w:r>
            <w:r>
              <w:rPr>
                <w:rFonts w:ascii="仿宋_GB2312" w:hAnsi="宋体" w:eastAsia="仿宋_GB2312" w:cs="宋体"/>
                <w:sz w:val="22"/>
              </w:rPr>
              <w:t xml:space="preserve"> </w:t>
            </w:r>
            <w:r>
              <w:rPr>
                <w:rFonts w:hint="eastAsia" w:ascii="仿宋_GB2312" w:hAnsi="宋体" w:eastAsia="仿宋_GB2312" w:cs="宋体"/>
                <w:sz w:val="22"/>
              </w:rPr>
              <w:t>绿地与广场用地</w:t>
            </w:r>
          </w:p>
          <w:p>
            <w:pPr>
              <w:rPr>
                <w:rFonts w:ascii="仿宋_GB2312" w:hAnsi="宋体" w:eastAsia="仿宋_GB2312" w:cs="宋体"/>
                <w:sz w:val="22"/>
              </w:rPr>
            </w:pPr>
            <w:r>
              <w:rPr>
                <w:rFonts w:hint="eastAsia" w:ascii="仿宋_GB2312" w:hAnsi="宋体" w:eastAsia="仿宋_GB2312" w:cs="宋体"/>
                <w:sz w:val="22"/>
              </w:rPr>
              <w:sym w:font="Wingdings 2" w:char="00A3"/>
            </w:r>
            <w:r>
              <w:rPr>
                <w:rFonts w:ascii="仿宋_GB2312" w:hAnsi="宋体" w:eastAsia="仿宋_GB2312" w:cs="宋体"/>
                <w:sz w:val="22"/>
              </w:rPr>
              <w:t xml:space="preserve"> </w:t>
            </w:r>
            <w:r>
              <w:rPr>
                <w:rFonts w:hint="eastAsia" w:ascii="仿宋_GB2312" w:hAnsi="宋体" w:eastAsia="仿宋_GB2312" w:cs="宋体"/>
                <w:sz w:val="22"/>
              </w:rPr>
              <w:t xml:space="preserve">工业用地 </w:t>
            </w:r>
            <w:r>
              <w:rPr>
                <w:rFonts w:ascii="仿宋_GB2312" w:hAnsi="宋体" w:eastAsia="仿宋_GB2312" w:cs="宋体"/>
                <w:sz w:val="22"/>
              </w:rPr>
              <w:t xml:space="preserve">      </w:t>
            </w:r>
            <w:r>
              <w:rPr>
                <w:rFonts w:hint="eastAsia" w:ascii="仿宋_GB2312" w:hAnsi="宋体" w:eastAsia="仿宋_GB2312" w:cs="宋体"/>
                <w:sz w:val="22"/>
              </w:rPr>
              <w:sym w:font="Wingdings 2" w:char="00A3"/>
            </w:r>
            <w:r>
              <w:rPr>
                <w:rFonts w:ascii="仿宋_GB2312" w:hAnsi="宋体" w:eastAsia="仿宋_GB2312" w:cs="宋体"/>
                <w:sz w:val="22"/>
              </w:rPr>
              <w:t xml:space="preserve"> </w:t>
            </w:r>
            <w:r>
              <w:rPr>
                <w:rFonts w:hint="eastAsia" w:ascii="仿宋_GB2312" w:hAnsi="宋体" w:eastAsia="仿宋_GB2312" w:cs="宋体"/>
                <w:sz w:val="22"/>
              </w:rPr>
              <w:t xml:space="preserve">物流仓储用地 </w:t>
            </w:r>
            <w:r>
              <w:rPr>
                <w:rFonts w:ascii="仿宋_GB2312" w:hAnsi="宋体" w:eastAsia="仿宋_GB2312" w:cs="宋体"/>
                <w:sz w:val="22"/>
              </w:rPr>
              <w:t xml:space="preserve">  </w:t>
            </w:r>
            <w:r>
              <w:rPr>
                <w:rFonts w:hint="eastAsia" w:ascii="仿宋_GB2312" w:hAnsi="宋体" w:eastAsia="仿宋_GB2312" w:cs="宋体"/>
                <w:sz w:val="22"/>
              </w:rPr>
              <w:sym w:font="Wingdings 2" w:char="00A3"/>
            </w:r>
            <w:r>
              <w:rPr>
                <w:rFonts w:ascii="仿宋_GB2312" w:hAnsi="宋体" w:eastAsia="仿宋_GB2312" w:cs="宋体"/>
                <w:sz w:val="22"/>
              </w:rPr>
              <w:t xml:space="preserve"> </w:t>
            </w:r>
            <w:r>
              <w:rPr>
                <w:rFonts w:hint="eastAsia" w:ascii="仿宋_GB2312" w:hAnsi="宋体" w:eastAsia="仿宋_GB2312" w:cs="宋体"/>
                <w:sz w:val="22"/>
              </w:rPr>
              <w:t>交通设施用地</w:t>
            </w:r>
          </w:p>
          <w:p>
            <w:pPr>
              <w:rPr>
                <w:rFonts w:ascii="仿宋_GB2312" w:hAnsi="宋体" w:eastAsia="仿宋_GB2312" w:cs="宋体"/>
                <w:sz w:val="22"/>
              </w:rPr>
            </w:pPr>
            <w:r>
              <w:rPr>
                <w:rFonts w:hint="eastAsia" w:ascii="仿宋_GB2312" w:hAnsi="宋体" w:eastAsia="仿宋_GB2312" w:cs="宋体"/>
                <w:sz w:val="22"/>
              </w:rPr>
              <w:sym w:font="Wingdings 2" w:char="00A3"/>
            </w:r>
            <w:r>
              <w:rPr>
                <w:rFonts w:ascii="仿宋_GB2312" w:hAnsi="宋体" w:eastAsia="仿宋_GB2312" w:cs="宋体"/>
                <w:sz w:val="22"/>
              </w:rPr>
              <w:t xml:space="preserve"> </w:t>
            </w:r>
            <w:r>
              <w:rPr>
                <w:rFonts w:hint="eastAsia" w:ascii="仿宋_GB2312" w:hAnsi="宋体" w:eastAsia="仿宋_GB2312" w:cs="宋体"/>
                <w:sz w:val="22"/>
              </w:rPr>
              <w:t xml:space="preserve">商业服务业用地 </w:t>
            </w:r>
            <w:r>
              <w:rPr>
                <w:rFonts w:hint="eastAsia" w:ascii="仿宋_GB2312" w:hAnsi="宋体" w:eastAsia="仿宋_GB2312" w:cs="宋体"/>
                <w:sz w:val="22"/>
              </w:rPr>
              <w:sym w:font="Wingdings 2" w:char="00A3"/>
            </w:r>
            <w:r>
              <w:rPr>
                <w:rFonts w:ascii="仿宋_GB2312" w:hAnsi="宋体" w:eastAsia="仿宋_GB2312" w:cs="宋体"/>
                <w:sz w:val="22"/>
              </w:rPr>
              <w:t xml:space="preserve"> </w:t>
            </w:r>
            <w:r>
              <w:rPr>
                <w:rFonts w:hint="eastAsia" w:ascii="仿宋_GB2312" w:hAnsi="宋体" w:eastAsia="仿宋_GB2312" w:cs="宋体"/>
                <w:sz w:val="22"/>
              </w:rPr>
              <w:t xml:space="preserve">居住用地 </w:t>
            </w:r>
            <w:r>
              <w:rPr>
                <w:rFonts w:ascii="仿宋_GB2312" w:hAnsi="宋体" w:eastAsia="仿宋_GB2312" w:cs="宋体"/>
                <w:sz w:val="22"/>
              </w:rPr>
              <w:t xml:space="preserve">      </w:t>
            </w:r>
            <w:r>
              <w:rPr>
                <w:rFonts w:hint="eastAsia" w:ascii="仿宋_GB2312" w:hAnsi="宋体" w:eastAsia="仿宋_GB2312" w:cs="宋体"/>
                <w:sz w:val="22"/>
              </w:rPr>
              <w:sym w:font="Wingdings 2" w:char="00A3"/>
            </w:r>
            <w:r>
              <w:rPr>
                <w:rFonts w:ascii="仿宋_GB2312" w:hAnsi="宋体" w:eastAsia="仿宋_GB2312" w:cs="宋体"/>
                <w:sz w:val="22"/>
              </w:rPr>
              <w:t xml:space="preserve"> </w:t>
            </w:r>
            <w:r>
              <w:rPr>
                <w:rFonts w:hint="eastAsia" w:ascii="仿宋_GB2312" w:hAnsi="宋体" w:eastAsia="仿宋_GB2312" w:cs="宋体"/>
                <w:sz w:val="22"/>
              </w:rPr>
              <w:t xml:space="preserve">公共管理与服务设施用地 </w:t>
            </w:r>
            <w:r>
              <w:rPr>
                <w:rFonts w:ascii="仿宋_GB2312" w:hAnsi="宋体" w:eastAsia="仿宋_GB2312" w:cs="宋体"/>
                <w:sz w:val="22"/>
              </w:rPr>
              <w:t xml:space="preserve"> </w:t>
            </w:r>
            <w:r>
              <w:rPr>
                <w:rFonts w:hint="eastAsia" w:ascii="仿宋_GB2312" w:hAnsi="宋体" w:eastAsia="仿宋_GB2312" w:cs="宋体"/>
                <w:sz w:val="22"/>
              </w:rPr>
              <w:sym w:font="Wingdings 2" w:char="00A3"/>
            </w:r>
            <w:r>
              <w:rPr>
                <w:rFonts w:ascii="仿宋_GB2312" w:hAnsi="宋体" w:eastAsia="仿宋_GB2312" w:cs="宋体"/>
                <w:sz w:val="22"/>
              </w:rPr>
              <w:t xml:space="preserve"> </w:t>
            </w:r>
            <w:r>
              <w:rPr>
                <w:rFonts w:hint="eastAsia" w:ascii="仿宋_GB2312" w:hAnsi="宋体" w:eastAsia="仿宋_GB2312" w:cs="宋体"/>
                <w:sz w:val="22"/>
              </w:rPr>
              <w:t>其他</w:t>
            </w:r>
          </w:p>
        </w:tc>
      </w:tr>
      <w:tr>
        <w:tblPrEx>
          <w:tblCellMar>
            <w:top w:w="15" w:type="dxa"/>
            <w:left w:w="15" w:type="dxa"/>
            <w:bottom w:w="15" w:type="dxa"/>
            <w:right w:w="15" w:type="dxa"/>
          </w:tblCellMar>
        </w:tblPrEx>
        <w:trPr>
          <w:trHeight w:val="669" w:hRule="atLeast"/>
          <w:jc w:val="center"/>
        </w:trPr>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kern w:val="0"/>
                <w:sz w:val="22"/>
              </w:rPr>
            </w:pPr>
            <w:r>
              <w:rPr>
                <w:rFonts w:hint="eastAsia" w:ascii="仿宋_GB2312" w:hAnsi="宋体" w:eastAsia="仿宋_GB2312" w:cs="宋体"/>
                <w:b/>
                <w:bCs/>
                <w:kern w:val="0"/>
                <w:sz w:val="22"/>
              </w:rPr>
              <w:t>建设场所</w:t>
            </w:r>
          </w:p>
        </w:tc>
        <w:tc>
          <w:tcPr>
            <w:tcW w:w="781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22"/>
              </w:rPr>
            </w:pPr>
            <w:r>
              <w:rPr>
                <w:rFonts w:hint="eastAsia" w:ascii="仿宋_GB2312" w:hAnsi="宋体" w:eastAsia="仿宋_GB2312" w:cs="宋体"/>
                <w:sz w:val="22"/>
              </w:rPr>
              <w:sym w:font="Wingdings 2" w:char="00A3"/>
            </w:r>
            <w:r>
              <w:rPr>
                <w:rFonts w:ascii="仿宋_GB2312" w:hAnsi="宋体" w:eastAsia="仿宋_GB2312" w:cs="宋体"/>
                <w:sz w:val="22"/>
              </w:rPr>
              <w:t xml:space="preserve"> </w:t>
            </w:r>
            <w:r>
              <w:rPr>
                <w:rFonts w:hint="eastAsia" w:ascii="仿宋_GB2312" w:hAnsi="宋体" w:eastAsia="仿宋_GB2312" w:cs="宋体"/>
                <w:sz w:val="22"/>
              </w:rPr>
              <w:t xml:space="preserve">独立占地 </w:t>
            </w:r>
            <w:r>
              <w:rPr>
                <w:rFonts w:ascii="仿宋_GB2312" w:hAnsi="宋体" w:eastAsia="仿宋_GB2312" w:cs="宋体"/>
                <w:sz w:val="22"/>
              </w:rPr>
              <w:t xml:space="preserve"> </w:t>
            </w:r>
            <w:r>
              <w:rPr>
                <w:rFonts w:hint="eastAsia" w:ascii="仿宋_GB2312" w:hAnsi="宋体" w:eastAsia="仿宋_GB2312" w:cs="宋体"/>
                <w:sz w:val="22"/>
              </w:rPr>
              <w:t xml:space="preserve">    </w:t>
            </w:r>
            <w:r>
              <w:rPr>
                <w:rFonts w:ascii="仿宋_GB2312" w:hAnsi="宋体" w:eastAsia="仿宋_GB2312" w:cs="宋体"/>
                <w:sz w:val="22"/>
              </w:rPr>
              <w:t xml:space="preserve"> </w:t>
            </w:r>
            <w:r>
              <w:rPr>
                <w:rFonts w:hint="eastAsia" w:ascii="仿宋_GB2312" w:hAnsi="宋体" w:eastAsia="仿宋_GB2312" w:cs="宋体"/>
                <w:sz w:val="22"/>
              </w:rPr>
              <w:sym w:font="Wingdings 2" w:char="00A3"/>
            </w:r>
            <w:r>
              <w:rPr>
                <w:rFonts w:ascii="仿宋_GB2312" w:hAnsi="宋体" w:eastAsia="仿宋_GB2312" w:cs="宋体"/>
                <w:sz w:val="22"/>
              </w:rPr>
              <w:t xml:space="preserve"> </w:t>
            </w:r>
            <w:r>
              <w:rPr>
                <w:rFonts w:hint="eastAsia" w:ascii="仿宋_GB2312" w:hAnsi="宋体" w:eastAsia="仿宋_GB2312" w:cs="宋体"/>
                <w:sz w:val="22"/>
              </w:rPr>
              <w:t xml:space="preserve">社会停车场   </w:t>
            </w:r>
            <w:r>
              <w:rPr>
                <w:rFonts w:ascii="仿宋_GB2312" w:hAnsi="宋体" w:eastAsia="仿宋_GB2312" w:cs="宋体"/>
                <w:sz w:val="22"/>
              </w:rPr>
              <w:t xml:space="preserve">  </w:t>
            </w:r>
            <w:r>
              <w:rPr>
                <w:rFonts w:hint="eastAsia" w:ascii="仿宋_GB2312" w:hAnsi="宋体" w:eastAsia="仿宋_GB2312" w:cs="宋体"/>
                <w:sz w:val="22"/>
              </w:rPr>
              <w:sym w:font="Wingdings 2" w:char="00A3"/>
            </w:r>
            <w:r>
              <w:rPr>
                <w:rFonts w:hint="eastAsia" w:ascii="仿宋_GB2312" w:hAnsi="宋体" w:eastAsia="仿宋_GB2312" w:cs="宋体"/>
                <w:sz w:val="22"/>
              </w:rPr>
              <w:t>住宅区停车场或其他物业管理区域</w:t>
            </w:r>
          </w:p>
          <w:p>
            <w:pPr>
              <w:rPr>
                <w:rFonts w:ascii="仿宋_GB2312" w:hAnsi="宋体" w:eastAsia="仿宋_GB2312" w:cs="宋体"/>
                <w:sz w:val="22"/>
              </w:rPr>
            </w:pPr>
            <w:r>
              <w:rPr>
                <w:rFonts w:hint="eastAsia" w:ascii="仿宋_GB2312" w:hAnsi="宋体" w:eastAsia="仿宋_GB2312" w:cs="宋体"/>
                <w:sz w:val="22"/>
              </w:rPr>
              <w:sym w:font="Wingdings 2" w:char="00A3"/>
            </w:r>
            <w:r>
              <w:rPr>
                <w:rFonts w:ascii="仿宋_GB2312" w:hAnsi="宋体" w:eastAsia="仿宋_GB2312" w:cs="宋体"/>
                <w:sz w:val="22"/>
              </w:rPr>
              <w:t xml:space="preserve"> </w:t>
            </w:r>
            <w:r>
              <w:rPr>
                <w:rFonts w:hint="eastAsia" w:ascii="仿宋_GB2312" w:hAnsi="宋体" w:eastAsia="仿宋_GB2312" w:cs="宋体"/>
                <w:sz w:val="22"/>
              </w:rPr>
              <w:t xml:space="preserve">公园停车场 </w:t>
            </w:r>
            <w:r>
              <w:rPr>
                <w:rFonts w:ascii="仿宋_GB2312" w:hAnsi="宋体" w:eastAsia="仿宋_GB2312" w:cs="宋体"/>
                <w:sz w:val="22"/>
              </w:rPr>
              <w:t xml:space="preserve">    </w:t>
            </w:r>
            <w:r>
              <w:rPr>
                <w:rFonts w:hint="eastAsia" w:ascii="仿宋_GB2312" w:hAnsi="宋体" w:eastAsia="仿宋_GB2312" w:cs="宋体"/>
                <w:sz w:val="22"/>
              </w:rPr>
              <w:sym w:font="Wingdings 2" w:char="00A3"/>
            </w:r>
            <w:r>
              <w:rPr>
                <w:rFonts w:ascii="仿宋_GB2312" w:hAnsi="宋体" w:eastAsia="仿宋_GB2312" w:cs="宋体"/>
                <w:sz w:val="22"/>
              </w:rPr>
              <w:t xml:space="preserve"> </w:t>
            </w:r>
            <w:r>
              <w:rPr>
                <w:rFonts w:hint="eastAsia" w:ascii="仿宋_GB2312" w:hAnsi="宋体" w:eastAsia="仿宋_GB2312" w:cs="宋体"/>
                <w:sz w:val="22"/>
              </w:rPr>
              <w:t xml:space="preserve">道路范围或交通场站内 </w:t>
            </w:r>
            <w:r>
              <w:rPr>
                <w:rFonts w:ascii="仿宋_GB2312" w:hAnsi="宋体" w:eastAsia="仿宋_GB2312" w:cs="宋体"/>
                <w:sz w:val="22"/>
              </w:rPr>
              <w:t xml:space="preserve">  </w:t>
            </w:r>
            <w:r>
              <w:rPr>
                <w:rFonts w:hint="eastAsia" w:ascii="仿宋_GB2312" w:hAnsi="宋体" w:eastAsia="仿宋_GB2312" w:cs="宋体"/>
                <w:sz w:val="22"/>
              </w:rPr>
              <w:sym w:font="Wingdings 2" w:char="00A3"/>
            </w:r>
            <w:r>
              <w:rPr>
                <w:rFonts w:ascii="仿宋_GB2312" w:hAnsi="宋体" w:eastAsia="仿宋_GB2312" w:cs="宋体"/>
                <w:sz w:val="22"/>
              </w:rPr>
              <w:t xml:space="preserve"> </w:t>
            </w:r>
            <w:r>
              <w:rPr>
                <w:rFonts w:hint="eastAsia" w:ascii="仿宋_GB2312" w:hAnsi="宋体" w:eastAsia="仿宋_GB2312" w:cs="宋体"/>
                <w:sz w:val="22"/>
              </w:rPr>
              <w:t>国有企业内部停车场</w:t>
            </w:r>
          </w:p>
          <w:p>
            <w:pPr>
              <w:rPr>
                <w:rFonts w:ascii="仿宋_GB2312" w:hAnsi="宋体" w:eastAsia="仿宋_GB2312" w:cs="宋体"/>
                <w:sz w:val="22"/>
              </w:rPr>
            </w:pPr>
            <w:r>
              <w:rPr>
                <w:rFonts w:hint="eastAsia" w:ascii="仿宋_GB2312" w:hAnsi="宋体" w:eastAsia="仿宋_GB2312" w:cs="宋体"/>
                <w:sz w:val="22"/>
              </w:rPr>
              <w:sym w:font="Wingdings 2" w:char="00A3"/>
            </w:r>
            <w:r>
              <w:rPr>
                <w:rFonts w:ascii="仿宋_GB2312" w:hAnsi="宋体" w:eastAsia="仿宋_GB2312" w:cs="宋体"/>
                <w:sz w:val="22"/>
              </w:rPr>
              <w:t xml:space="preserve"> </w:t>
            </w:r>
            <w:r>
              <w:rPr>
                <w:rFonts w:hint="eastAsia" w:ascii="仿宋_GB2312" w:hAnsi="宋体" w:eastAsia="仿宋_GB2312" w:cs="宋体"/>
                <w:sz w:val="22"/>
              </w:rPr>
              <w:t xml:space="preserve">党政机关、事业单位、公共机构内部停车场 </w:t>
            </w:r>
            <w:r>
              <w:rPr>
                <w:rFonts w:ascii="仿宋_GB2312" w:hAnsi="宋体" w:eastAsia="仿宋_GB2312" w:cs="宋体"/>
                <w:sz w:val="22"/>
              </w:rPr>
              <w:t xml:space="preserve">  </w:t>
            </w:r>
            <w:r>
              <w:rPr>
                <w:rFonts w:hint="eastAsia" w:ascii="仿宋_GB2312" w:hAnsi="宋体" w:eastAsia="仿宋_GB2312" w:cs="宋体"/>
                <w:sz w:val="22"/>
              </w:rPr>
              <w:sym w:font="Wingdings 2" w:char="00A3"/>
            </w:r>
            <w:r>
              <w:rPr>
                <w:rFonts w:ascii="仿宋_GB2312" w:hAnsi="宋体" w:eastAsia="仿宋_GB2312" w:cs="宋体"/>
                <w:sz w:val="22"/>
              </w:rPr>
              <w:t xml:space="preserve"> </w:t>
            </w:r>
            <w:r>
              <w:rPr>
                <w:rFonts w:hint="eastAsia" w:ascii="仿宋_GB2312" w:hAnsi="宋体" w:eastAsia="仿宋_GB2312" w:cs="宋体"/>
                <w:sz w:val="22"/>
              </w:rPr>
              <w:t>其他</w:t>
            </w:r>
          </w:p>
        </w:tc>
      </w:tr>
      <w:tr>
        <w:tblPrEx>
          <w:tblCellMar>
            <w:top w:w="15" w:type="dxa"/>
            <w:left w:w="15" w:type="dxa"/>
            <w:bottom w:w="15" w:type="dxa"/>
            <w:right w:w="15" w:type="dxa"/>
          </w:tblCellMar>
        </w:tblPrEx>
        <w:trPr>
          <w:trHeight w:val="669" w:hRule="atLeast"/>
          <w:jc w:val="center"/>
        </w:trPr>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kern w:val="0"/>
                <w:sz w:val="22"/>
              </w:rPr>
            </w:pPr>
            <w:r>
              <w:rPr>
                <w:rFonts w:hint="eastAsia" w:ascii="仿宋_GB2312" w:hAnsi="宋体" w:eastAsia="仿宋_GB2312" w:cs="宋体"/>
                <w:b/>
                <w:bCs/>
                <w:kern w:val="0"/>
                <w:sz w:val="22"/>
              </w:rPr>
              <w:t>充电站</w:t>
            </w:r>
          </w:p>
          <w:p>
            <w:pPr>
              <w:widowControl/>
              <w:jc w:val="left"/>
              <w:textAlignment w:val="center"/>
              <w:rPr>
                <w:rFonts w:ascii="仿宋_GB2312" w:hAnsi="宋体" w:eastAsia="仿宋_GB2312" w:cs="宋体"/>
                <w:b/>
                <w:bCs/>
                <w:kern w:val="0"/>
                <w:sz w:val="22"/>
              </w:rPr>
            </w:pPr>
            <w:r>
              <w:rPr>
                <w:rFonts w:hint="eastAsia" w:ascii="仿宋_GB2312" w:hAnsi="宋体" w:eastAsia="仿宋_GB2312" w:cs="宋体"/>
                <w:b/>
                <w:bCs/>
                <w:kern w:val="0"/>
                <w:sz w:val="22"/>
              </w:rPr>
              <w:t>设备信息</w:t>
            </w:r>
          </w:p>
        </w:tc>
        <w:tc>
          <w:tcPr>
            <w:tcW w:w="781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hAnsi="宋体" w:eastAsia="仿宋_GB2312" w:cs="宋体"/>
                <w:sz w:val="18"/>
                <w:szCs w:val="18"/>
              </w:rPr>
              <w:t>服务车辆（可多选）：</w:t>
            </w:r>
            <w:r>
              <w:rPr>
                <w:rFonts w:hint="eastAsia" w:ascii="仿宋_GB2312" w:hAnsi="宋体" w:eastAsia="仿宋_GB2312" w:cs="宋体"/>
                <w:sz w:val="18"/>
                <w:szCs w:val="18"/>
              </w:rPr>
              <w:sym w:font="Wingdings 2" w:char="00A3"/>
            </w:r>
            <w:r>
              <w:rPr>
                <w:rFonts w:hint="eastAsia" w:ascii="仿宋_GB2312" w:hAnsi="宋体" w:eastAsia="仿宋_GB2312" w:cs="宋体"/>
                <w:sz w:val="18"/>
                <w:szCs w:val="18"/>
              </w:rPr>
              <w:t xml:space="preserve">公交 </w:t>
            </w:r>
            <w:r>
              <w:rPr>
                <w:rFonts w:hint="eastAsia" w:ascii="仿宋_GB2312" w:hAnsi="宋体" w:eastAsia="仿宋_GB2312" w:cs="宋体"/>
                <w:sz w:val="18"/>
                <w:szCs w:val="18"/>
              </w:rPr>
              <w:sym w:font="Wingdings 2" w:char="00A3"/>
            </w:r>
            <w:r>
              <w:rPr>
                <w:rFonts w:hint="eastAsia" w:ascii="仿宋_GB2312" w:hAnsi="宋体" w:eastAsia="仿宋_GB2312" w:cs="宋体"/>
                <w:sz w:val="18"/>
                <w:szCs w:val="18"/>
              </w:rPr>
              <w:t xml:space="preserve">出租车 </w:t>
            </w:r>
            <w:r>
              <w:rPr>
                <w:rFonts w:hint="eastAsia" w:ascii="仿宋_GB2312" w:hAnsi="宋体" w:eastAsia="仿宋_GB2312" w:cs="宋体"/>
                <w:sz w:val="18"/>
                <w:szCs w:val="18"/>
              </w:rPr>
              <w:sym w:font="Wingdings 2" w:char="00A3"/>
            </w:r>
            <w:r>
              <w:rPr>
                <w:rFonts w:hint="eastAsia" w:ascii="仿宋_GB2312" w:hAnsi="宋体" w:eastAsia="仿宋_GB2312" w:cs="宋体"/>
                <w:sz w:val="18"/>
                <w:szCs w:val="18"/>
              </w:rPr>
              <w:t>网约车</w:t>
            </w:r>
            <w:r>
              <w:rPr>
                <w:rFonts w:ascii="仿宋_GB2312" w:hAnsi="宋体" w:eastAsia="仿宋_GB2312" w:cs="宋体"/>
                <w:sz w:val="18"/>
                <w:szCs w:val="18"/>
              </w:rPr>
              <w:t xml:space="preserve"> </w:t>
            </w:r>
            <w:r>
              <w:rPr>
                <w:rFonts w:hint="eastAsia" w:ascii="仿宋_GB2312" w:hAnsi="宋体" w:eastAsia="仿宋_GB2312" w:cs="宋体"/>
                <w:sz w:val="18"/>
                <w:szCs w:val="18"/>
              </w:rPr>
              <w:sym w:font="Wingdings 2" w:char="00A3"/>
            </w:r>
            <w:r>
              <w:rPr>
                <w:rFonts w:hint="eastAsia" w:ascii="仿宋_GB2312" w:hAnsi="宋体" w:eastAsia="仿宋_GB2312" w:cs="宋体"/>
                <w:sz w:val="18"/>
                <w:szCs w:val="18"/>
              </w:rPr>
              <w:t>物流车</w:t>
            </w:r>
            <w:r>
              <w:rPr>
                <w:rFonts w:ascii="仿宋_GB2312" w:hAnsi="宋体" w:eastAsia="仿宋_GB2312" w:cs="宋体"/>
                <w:sz w:val="18"/>
                <w:szCs w:val="18"/>
              </w:rPr>
              <w:t xml:space="preserve"> </w:t>
            </w:r>
            <w:r>
              <w:rPr>
                <w:rFonts w:hint="eastAsia" w:ascii="仿宋_GB2312" w:hAnsi="宋体" w:eastAsia="仿宋_GB2312" w:cs="宋体"/>
                <w:sz w:val="18"/>
                <w:szCs w:val="18"/>
              </w:rPr>
              <w:sym w:font="Wingdings 2" w:char="00A3"/>
            </w:r>
            <w:r>
              <w:rPr>
                <w:rFonts w:hint="eastAsia" w:ascii="仿宋_GB2312" w:hAnsi="宋体" w:eastAsia="仿宋_GB2312" w:cs="宋体"/>
                <w:sz w:val="18"/>
                <w:szCs w:val="18"/>
              </w:rPr>
              <w:t xml:space="preserve">私家车 </w:t>
            </w:r>
            <w:r>
              <w:rPr>
                <w:rFonts w:hint="eastAsia" w:ascii="仿宋_GB2312" w:hAnsi="宋体" w:eastAsia="仿宋_GB2312" w:cs="宋体"/>
                <w:sz w:val="18"/>
                <w:szCs w:val="18"/>
              </w:rPr>
              <w:sym w:font="Wingdings 2" w:char="00A3"/>
            </w:r>
            <w:r>
              <w:rPr>
                <w:rFonts w:hint="eastAsia" w:ascii="仿宋_GB2312" w:hAnsi="宋体" w:eastAsia="仿宋_GB2312" w:cs="宋体"/>
                <w:sz w:val="18"/>
                <w:szCs w:val="18"/>
              </w:rPr>
              <w:t>环卫车</w:t>
            </w:r>
            <w:r>
              <w:rPr>
                <w:rFonts w:ascii="仿宋_GB2312" w:hAnsi="宋体" w:eastAsia="仿宋_GB2312" w:cs="宋体"/>
                <w:sz w:val="18"/>
                <w:szCs w:val="18"/>
              </w:rPr>
              <w:t xml:space="preserve"> </w:t>
            </w:r>
            <w:r>
              <w:rPr>
                <w:rFonts w:hint="eastAsia" w:ascii="仿宋_GB2312" w:hAnsi="宋体" w:eastAsia="仿宋_GB2312" w:cs="宋体"/>
                <w:sz w:val="18"/>
                <w:szCs w:val="18"/>
              </w:rPr>
              <w:sym w:font="Wingdings 2" w:char="00A3"/>
            </w:r>
            <w:r>
              <w:rPr>
                <w:rFonts w:hint="eastAsia" w:ascii="仿宋_GB2312" w:hAnsi="宋体" w:eastAsia="仿宋_GB2312" w:cs="宋体"/>
                <w:sz w:val="18"/>
                <w:szCs w:val="18"/>
              </w:rPr>
              <w:t>泥头车</w:t>
            </w:r>
            <w:r>
              <w:rPr>
                <w:rFonts w:ascii="仿宋_GB2312" w:hAnsi="宋体" w:eastAsia="仿宋_GB2312" w:cs="宋体"/>
                <w:sz w:val="18"/>
                <w:szCs w:val="18"/>
              </w:rPr>
              <w:t xml:space="preserve"> </w:t>
            </w:r>
            <w:r>
              <w:rPr>
                <w:rFonts w:hint="eastAsia" w:ascii="仿宋_GB2312" w:hAnsi="宋体" w:eastAsia="仿宋_GB2312" w:cs="宋体"/>
                <w:sz w:val="18"/>
                <w:szCs w:val="18"/>
              </w:rPr>
              <w:sym w:font="Wingdings 2" w:char="00A3"/>
            </w:r>
            <w:r>
              <w:rPr>
                <w:rFonts w:hint="eastAsia" w:ascii="仿宋_GB2312" w:hAnsi="宋体" w:eastAsia="仿宋_GB2312" w:cs="宋体"/>
                <w:sz w:val="18"/>
                <w:szCs w:val="18"/>
              </w:rPr>
              <w:t>通勤车</w:t>
            </w:r>
          </w:p>
          <w:p>
            <w:pPr>
              <w:rPr>
                <w:rFonts w:ascii="仿宋_GB2312" w:hAnsi="宋体" w:eastAsia="仿宋_GB2312" w:cs="宋体"/>
                <w:sz w:val="22"/>
              </w:rPr>
            </w:pPr>
            <w:r>
              <w:rPr>
                <w:rFonts w:hint="eastAsia" w:ascii="仿宋_GB2312" w:hAnsi="宋体" w:eastAsia="仿宋_GB2312" w:cs="宋体"/>
                <w:sz w:val="22"/>
              </w:rPr>
              <w:t>型号1：功率：</w:t>
            </w:r>
            <w:r>
              <w:rPr>
                <w:rFonts w:hint="eastAsia" w:ascii="仿宋_GB2312" w:hAnsi="宋体" w:eastAsia="仿宋_GB2312" w:cs="宋体"/>
                <w:sz w:val="22"/>
                <w:u w:val="single"/>
              </w:rPr>
              <w:t xml:space="preserve">       </w:t>
            </w:r>
            <w:r>
              <w:rPr>
                <w:rFonts w:hint="eastAsia" w:ascii="仿宋_GB2312" w:hAnsi="宋体" w:eastAsia="仿宋_GB2312" w:cs="宋体"/>
                <w:sz w:val="22"/>
              </w:rPr>
              <w:t>（k</w:t>
            </w:r>
            <w:r>
              <w:rPr>
                <w:rFonts w:ascii="仿宋_GB2312" w:hAnsi="宋体" w:eastAsia="仿宋_GB2312" w:cs="宋体"/>
                <w:sz w:val="22"/>
              </w:rPr>
              <w:t>W</w:t>
            </w:r>
            <w:r>
              <w:rPr>
                <w:rFonts w:hint="eastAsia" w:ascii="仿宋_GB2312" w:hAnsi="宋体" w:eastAsia="仿宋_GB2312" w:cs="宋体"/>
                <w:sz w:val="22"/>
              </w:rPr>
              <w:t xml:space="preserve">）     数量: </w:t>
            </w:r>
            <w:r>
              <w:rPr>
                <w:rFonts w:hint="eastAsia" w:ascii="仿宋_GB2312" w:hAnsi="宋体" w:eastAsia="仿宋_GB2312" w:cs="宋体"/>
                <w:sz w:val="22"/>
                <w:u w:val="single"/>
              </w:rPr>
              <w:t xml:space="preserve">       </w:t>
            </w:r>
            <w:r>
              <w:rPr>
                <w:rFonts w:hint="eastAsia" w:ascii="仿宋_GB2312" w:hAnsi="宋体" w:eastAsia="仿宋_GB2312" w:cs="宋体"/>
                <w:sz w:val="22"/>
              </w:rPr>
              <w:t xml:space="preserve">（桩） </w:t>
            </w:r>
            <w:r>
              <w:rPr>
                <w:rFonts w:hint="eastAsia" w:ascii="仿宋_GB2312" w:hAnsi="宋体" w:eastAsia="仿宋_GB2312" w:cs="宋体"/>
                <w:sz w:val="22"/>
                <w:u w:val="single"/>
              </w:rPr>
              <w:t xml:space="preserve">       </w:t>
            </w:r>
            <w:r>
              <w:rPr>
                <w:rFonts w:hint="eastAsia" w:ascii="仿宋_GB2312" w:hAnsi="宋体" w:eastAsia="仿宋_GB2312" w:cs="宋体"/>
                <w:sz w:val="22"/>
              </w:rPr>
              <w:t>（枪）</w:t>
            </w:r>
          </w:p>
          <w:p>
            <w:pPr>
              <w:rPr>
                <w:rFonts w:ascii="仿宋_GB2312" w:hAnsi="宋体" w:eastAsia="仿宋_GB2312" w:cs="宋体"/>
                <w:sz w:val="22"/>
              </w:rPr>
            </w:pPr>
            <w:r>
              <w:rPr>
                <w:rFonts w:hint="eastAsia" w:ascii="仿宋_GB2312" w:hAnsi="宋体" w:eastAsia="仿宋_GB2312" w:cs="宋体"/>
                <w:sz w:val="22"/>
              </w:rPr>
              <w:t>型号2：功率：</w:t>
            </w:r>
            <w:r>
              <w:rPr>
                <w:rFonts w:hint="eastAsia" w:ascii="仿宋_GB2312" w:hAnsi="宋体" w:eastAsia="仿宋_GB2312" w:cs="宋体"/>
                <w:sz w:val="22"/>
                <w:u w:val="single"/>
              </w:rPr>
              <w:t xml:space="preserve">       </w:t>
            </w:r>
            <w:r>
              <w:rPr>
                <w:rFonts w:hint="eastAsia" w:ascii="仿宋_GB2312" w:hAnsi="宋体" w:eastAsia="仿宋_GB2312" w:cs="宋体"/>
                <w:sz w:val="22"/>
              </w:rPr>
              <w:t>（k</w:t>
            </w:r>
            <w:r>
              <w:rPr>
                <w:rFonts w:ascii="仿宋_GB2312" w:hAnsi="宋体" w:eastAsia="仿宋_GB2312" w:cs="宋体"/>
                <w:sz w:val="22"/>
              </w:rPr>
              <w:t>W</w:t>
            </w:r>
            <w:r>
              <w:rPr>
                <w:rFonts w:hint="eastAsia" w:ascii="仿宋_GB2312" w:hAnsi="宋体" w:eastAsia="仿宋_GB2312" w:cs="宋体"/>
                <w:sz w:val="22"/>
              </w:rPr>
              <w:t xml:space="preserve">）     数量: </w:t>
            </w:r>
            <w:r>
              <w:rPr>
                <w:rFonts w:hint="eastAsia" w:ascii="仿宋_GB2312" w:hAnsi="宋体" w:eastAsia="仿宋_GB2312" w:cs="宋体"/>
                <w:sz w:val="22"/>
                <w:u w:val="single"/>
              </w:rPr>
              <w:t xml:space="preserve">       </w:t>
            </w:r>
            <w:r>
              <w:rPr>
                <w:rFonts w:hint="eastAsia" w:ascii="仿宋_GB2312" w:hAnsi="宋体" w:eastAsia="仿宋_GB2312" w:cs="宋体"/>
                <w:sz w:val="22"/>
              </w:rPr>
              <w:t xml:space="preserve">（桩） </w:t>
            </w:r>
            <w:r>
              <w:rPr>
                <w:rFonts w:hint="eastAsia" w:ascii="仿宋_GB2312" w:hAnsi="宋体" w:eastAsia="仿宋_GB2312" w:cs="宋体"/>
                <w:sz w:val="22"/>
                <w:u w:val="single"/>
              </w:rPr>
              <w:t xml:space="preserve">       </w:t>
            </w:r>
            <w:r>
              <w:rPr>
                <w:rFonts w:hint="eastAsia" w:ascii="仿宋_GB2312" w:hAnsi="宋体" w:eastAsia="仿宋_GB2312" w:cs="宋体"/>
                <w:sz w:val="22"/>
              </w:rPr>
              <w:t>（枪）</w:t>
            </w:r>
          </w:p>
          <w:p>
            <w:pPr>
              <w:rPr>
                <w:rFonts w:ascii="仿宋_GB2312" w:hAnsi="宋体" w:eastAsia="仿宋_GB2312" w:cs="宋体"/>
                <w:sz w:val="22"/>
              </w:rPr>
            </w:pPr>
            <w:r>
              <w:rPr>
                <w:rFonts w:hint="eastAsia" w:ascii="仿宋_GB2312" w:hAnsi="宋体" w:eastAsia="仿宋_GB2312" w:cs="宋体"/>
                <w:sz w:val="22"/>
              </w:rPr>
              <w:t>总桩数：</w:t>
            </w:r>
            <w:r>
              <w:rPr>
                <w:rFonts w:hint="eastAsia" w:ascii="仿宋_GB2312" w:hAnsi="宋体" w:eastAsia="仿宋_GB2312" w:cs="宋体"/>
                <w:sz w:val="22"/>
                <w:u w:val="single"/>
              </w:rPr>
              <w:t xml:space="preserve">       </w:t>
            </w:r>
            <w:r>
              <w:rPr>
                <w:rFonts w:hint="eastAsia" w:ascii="仿宋_GB2312" w:hAnsi="宋体" w:eastAsia="仿宋_GB2312" w:cs="宋体"/>
                <w:sz w:val="22"/>
              </w:rPr>
              <w:t xml:space="preserve"> （桩） 总功率：</w:t>
            </w:r>
            <w:r>
              <w:rPr>
                <w:rFonts w:hint="eastAsia" w:ascii="仿宋_GB2312" w:hAnsi="宋体" w:eastAsia="仿宋_GB2312" w:cs="宋体"/>
                <w:sz w:val="22"/>
                <w:u w:val="single"/>
              </w:rPr>
              <w:t xml:space="preserve">       </w:t>
            </w:r>
            <w:r>
              <w:rPr>
                <w:rFonts w:hint="eastAsia" w:ascii="仿宋_GB2312" w:hAnsi="宋体" w:eastAsia="仿宋_GB2312" w:cs="宋体"/>
                <w:sz w:val="22"/>
              </w:rPr>
              <w:t xml:space="preserve"> （k</w:t>
            </w:r>
            <w:r>
              <w:rPr>
                <w:rFonts w:ascii="仿宋_GB2312" w:hAnsi="宋体" w:eastAsia="仿宋_GB2312" w:cs="宋体"/>
                <w:sz w:val="22"/>
              </w:rPr>
              <w:t>W</w:t>
            </w:r>
            <w:r>
              <w:rPr>
                <w:rFonts w:hint="eastAsia" w:ascii="仿宋_GB2312" w:hAnsi="宋体" w:eastAsia="仿宋_GB2312" w:cs="宋体"/>
                <w:sz w:val="22"/>
              </w:rPr>
              <w:t>）</w:t>
            </w:r>
            <w:r>
              <w:rPr>
                <w:rFonts w:ascii="仿宋_GB2312" w:hAnsi="宋体" w:eastAsia="仿宋_GB2312" w:cs="宋体"/>
                <w:sz w:val="22"/>
              </w:rPr>
              <w:t xml:space="preserve">       </w:t>
            </w:r>
            <w:r>
              <w:rPr>
                <w:rFonts w:hint="eastAsia" w:ascii="仿宋_GB2312" w:eastAsia="仿宋_GB2312"/>
                <w:sz w:val="18"/>
                <w:szCs w:val="18"/>
              </w:rPr>
              <w:t>（行数不够可自行增加）</w:t>
            </w:r>
          </w:p>
        </w:tc>
      </w:tr>
      <w:tr>
        <w:tblPrEx>
          <w:tblCellMar>
            <w:top w:w="15" w:type="dxa"/>
            <w:left w:w="15" w:type="dxa"/>
            <w:bottom w:w="15" w:type="dxa"/>
            <w:right w:w="15" w:type="dxa"/>
          </w:tblCellMar>
        </w:tblPrEx>
        <w:trPr>
          <w:trHeight w:val="669" w:hRule="atLeast"/>
          <w:jc w:val="center"/>
        </w:trPr>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kern w:val="0"/>
                <w:sz w:val="22"/>
              </w:rPr>
            </w:pPr>
            <w:r>
              <w:rPr>
                <w:rFonts w:hint="eastAsia" w:ascii="仿宋_GB2312" w:hAnsi="宋体" w:eastAsia="仿宋_GB2312" w:cs="宋体"/>
                <w:b/>
                <w:bCs/>
                <w:kern w:val="0"/>
                <w:sz w:val="22"/>
              </w:rPr>
              <w:t>换电站</w:t>
            </w:r>
          </w:p>
          <w:p>
            <w:pPr>
              <w:widowControl/>
              <w:jc w:val="left"/>
              <w:textAlignment w:val="center"/>
              <w:rPr>
                <w:rFonts w:ascii="仿宋_GB2312" w:hAnsi="宋体" w:eastAsia="仿宋_GB2312" w:cs="宋体"/>
                <w:b/>
                <w:bCs/>
                <w:kern w:val="0"/>
                <w:sz w:val="22"/>
              </w:rPr>
            </w:pPr>
            <w:r>
              <w:rPr>
                <w:rFonts w:hint="eastAsia" w:ascii="仿宋_GB2312" w:hAnsi="宋体" w:eastAsia="仿宋_GB2312" w:cs="宋体"/>
                <w:b/>
                <w:bCs/>
                <w:kern w:val="0"/>
                <w:sz w:val="22"/>
              </w:rPr>
              <w:t>设备信息</w:t>
            </w:r>
          </w:p>
        </w:tc>
        <w:tc>
          <w:tcPr>
            <w:tcW w:w="781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hAnsi="宋体" w:eastAsia="仿宋_GB2312" w:cs="宋体"/>
                <w:sz w:val="18"/>
                <w:szCs w:val="18"/>
              </w:rPr>
              <w:t>服务车辆（可多项）：</w:t>
            </w:r>
            <w:r>
              <w:rPr>
                <w:rFonts w:hint="eastAsia" w:ascii="仿宋_GB2312" w:hAnsi="宋体" w:eastAsia="仿宋_GB2312" w:cs="宋体"/>
                <w:sz w:val="18"/>
                <w:szCs w:val="18"/>
              </w:rPr>
              <w:sym w:font="Wingdings 2" w:char="00A3"/>
            </w:r>
            <w:r>
              <w:rPr>
                <w:rFonts w:hint="eastAsia" w:ascii="仿宋_GB2312" w:hAnsi="宋体" w:eastAsia="仿宋_GB2312" w:cs="宋体"/>
                <w:sz w:val="18"/>
                <w:szCs w:val="18"/>
              </w:rPr>
              <w:t xml:space="preserve">私家车 </w:t>
            </w:r>
            <w:r>
              <w:rPr>
                <w:rFonts w:ascii="仿宋_GB2312" w:hAnsi="宋体" w:eastAsia="仿宋_GB2312" w:cs="宋体"/>
                <w:sz w:val="18"/>
                <w:szCs w:val="18"/>
              </w:rPr>
              <w:t xml:space="preserve"> </w:t>
            </w:r>
            <w:r>
              <w:rPr>
                <w:rFonts w:hint="eastAsia" w:ascii="仿宋_GB2312" w:hAnsi="宋体" w:eastAsia="仿宋_GB2312" w:cs="宋体"/>
                <w:sz w:val="18"/>
                <w:szCs w:val="18"/>
              </w:rPr>
              <w:sym w:font="Wingdings 2" w:char="00A3"/>
            </w:r>
            <w:r>
              <w:rPr>
                <w:rFonts w:hint="eastAsia" w:ascii="仿宋_GB2312" w:hAnsi="宋体" w:eastAsia="仿宋_GB2312" w:cs="宋体"/>
                <w:sz w:val="18"/>
                <w:szCs w:val="18"/>
              </w:rPr>
              <w:t xml:space="preserve">网约车 </w:t>
            </w:r>
            <w:r>
              <w:rPr>
                <w:rFonts w:ascii="仿宋_GB2312" w:hAnsi="宋体" w:eastAsia="仿宋_GB2312" w:cs="宋体"/>
                <w:sz w:val="18"/>
                <w:szCs w:val="18"/>
              </w:rPr>
              <w:t xml:space="preserve">  </w:t>
            </w:r>
            <w:r>
              <w:rPr>
                <w:rFonts w:hint="eastAsia" w:ascii="仿宋_GB2312" w:hAnsi="宋体" w:eastAsia="仿宋_GB2312" w:cs="宋体"/>
                <w:sz w:val="18"/>
                <w:szCs w:val="18"/>
              </w:rPr>
              <w:sym w:font="Wingdings 2" w:char="00A3"/>
            </w:r>
            <w:r>
              <w:rPr>
                <w:rFonts w:hint="eastAsia" w:ascii="仿宋_GB2312" w:hAnsi="宋体" w:eastAsia="仿宋_GB2312" w:cs="宋体"/>
                <w:sz w:val="18"/>
                <w:szCs w:val="18"/>
              </w:rPr>
              <w:t xml:space="preserve">物流车 </w:t>
            </w:r>
            <w:r>
              <w:rPr>
                <w:rFonts w:ascii="仿宋_GB2312" w:hAnsi="宋体" w:eastAsia="仿宋_GB2312" w:cs="宋体"/>
                <w:sz w:val="18"/>
                <w:szCs w:val="18"/>
              </w:rPr>
              <w:t xml:space="preserve">  </w:t>
            </w:r>
            <w:r>
              <w:rPr>
                <w:rFonts w:hint="eastAsia" w:ascii="仿宋_GB2312" w:hAnsi="宋体" w:eastAsia="仿宋_GB2312" w:cs="宋体"/>
                <w:sz w:val="18"/>
                <w:szCs w:val="18"/>
              </w:rPr>
              <w:sym w:font="Wingdings 2" w:char="00A3"/>
            </w:r>
            <w:r>
              <w:rPr>
                <w:rFonts w:hint="eastAsia" w:ascii="仿宋_GB2312" w:hAnsi="宋体" w:eastAsia="仿宋_GB2312" w:cs="宋体"/>
                <w:sz w:val="18"/>
                <w:szCs w:val="18"/>
              </w:rPr>
              <w:t>重卡</w:t>
            </w:r>
            <w:r>
              <w:rPr>
                <w:rFonts w:ascii="仿宋_GB2312" w:hAnsi="宋体" w:eastAsia="仿宋_GB2312" w:cs="宋体"/>
                <w:sz w:val="18"/>
                <w:szCs w:val="18"/>
              </w:rPr>
              <w:t xml:space="preserve">  </w:t>
            </w:r>
            <w:r>
              <w:rPr>
                <w:rFonts w:hint="eastAsia" w:ascii="仿宋_GB2312" w:hAnsi="宋体" w:eastAsia="仿宋_GB2312" w:cs="宋体"/>
                <w:sz w:val="18"/>
                <w:szCs w:val="18"/>
              </w:rPr>
              <w:sym w:font="Wingdings 2" w:char="00A3"/>
            </w:r>
            <w:r>
              <w:rPr>
                <w:rFonts w:hint="eastAsia" w:ascii="仿宋_GB2312" w:hAnsi="宋体" w:eastAsia="仿宋_GB2312" w:cs="宋体"/>
                <w:sz w:val="18"/>
                <w:szCs w:val="18"/>
              </w:rPr>
              <w:t>港口码头作业车</w:t>
            </w:r>
          </w:p>
          <w:p>
            <w:pPr>
              <w:rPr>
                <w:rFonts w:ascii="仿宋_GB2312" w:hAnsi="宋体" w:eastAsia="仿宋_GB2312" w:cs="宋体"/>
                <w:sz w:val="22"/>
              </w:rPr>
            </w:pPr>
            <w:r>
              <w:rPr>
                <w:rFonts w:hint="eastAsia" w:ascii="仿宋_GB2312" w:hAnsi="宋体" w:eastAsia="仿宋_GB2312" w:cs="宋体"/>
                <w:sz w:val="22"/>
              </w:rPr>
              <w:t>型号1：总功率：</w:t>
            </w:r>
            <w:r>
              <w:rPr>
                <w:rFonts w:hint="eastAsia" w:ascii="仿宋_GB2312" w:hAnsi="宋体" w:eastAsia="仿宋_GB2312" w:cs="宋体"/>
                <w:sz w:val="22"/>
                <w:u w:val="single"/>
              </w:rPr>
              <w:t xml:space="preserve">       </w:t>
            </w:r>
            <w:r>
              <w:rPr>
                <w:rFonts w:hint="eastAsia" w:ascii="仿宋_GB2312" w:hAnsi="宋体" w:eastAsia="仿宋_GB2312" w:cs="宋体"/>
                <w:sz w:val="22"/>
              </w:rPr>
              <w:t>（k</w:t>
            </w:r>
            <w:r>
              <w:rPr>
                <w:rFonts w:ascii="仿宋_GB2312" w:hAnsi="宋体" w:eastAsia="仿宋_GB2312" w:cs="宋体"/>
                <w:sz w:val="22"/>
              </w:rPr>
              <w:t>W</w:t>
            </w:r>
            <w:r>
              <w:rPr>
                <w:rFonts w:hint="eastAsia" w:ascii="仿宋_GB2312" w:hAnsi="宋体" w:eastAsia="仿宋_GB2312" w:cs="宋体"/>
                <w:sz w:val="22"/>
              </w:rPr>
              <w:t>） 电池数量：</w:t>
            </w:r>
            <w:r>
              <w:rPr>
                <w:rFonts w:hint="eastAsia" w:ascii="仿宋_GB2312" w:hAnsi="宋体" w:eastAsia="仿宋_GB2312" w:cs="宋体"/>
                <w:sz w:val="22"/>
                <w:u w:val="single"/>
              </w:rPr>
              <w:t xml:space="preserve">       </w:t>
            </w:r>
            <w:r>
              <w:rPr>
                <w:rFonts w:hint="eastAsia" w:ascii="仿宋_GB2312" w:hAnsi="宋体" w:eastAsia="仿宋_GB2312" w:cs="宋体"/>
                <w:sz w:val="22"/>
              </w:rPr>
              <w:t>（块）</w:t>
            </w:r>
          </w:p>
          <w:p>
            <w:pPr>
              <w:rPr>
                <w:rFonts w:ascii="仿宋_GB2312" w:eastAsia="仿宋_GB2312"/>
                <w:sz w:val="18"/>
                <w:szCs w:val="18"/>
              </w:rPr>
            </w:pPr>
            <w:r>
              <w:rPr>
                <w:rFonts w:hint="eastAsia" w:ascii="仿宋_GB2312" w:hAnsi="宋体" w:eastAsia="仿宋_GB2312" w:cs="宋体"/>
                <w:sz w:val="22"/>
              </w:rPr>
              <w:t>单块电量：</w:t>
            </w:r>
            <w:r>
              <w:rPr>
                <w:rFonts w:hint="eastAsia" w:ascii="仿宋_GB2312" w:hAnsi="宋体" w:eastAsia="仿宋_GB2312" w:cs="宋体"/>
                <w:sz w:val="22"/>
                <w:u w:val="single"/>
              </w:rPr>
              <w:t xml:space="preserve">       </w:t>
            </w:r>
            <w:r>
              <w:rPr>
                <w:rFonts w:hint="eastAsia" w:ascii="仿宋_GB2312" w:hAnsi="宋体" w:eastAsia="仿宋_GB2312" w:cs="宋体"/>
                <w:sz w:val="22"/>
              </w:rPr>
              <w:t>（k</w:t>
            </w:r>
            <w:r>
              <w:rPr>
                <w:rFonts w:ascii="仿宋_GB2312" w:hAnsi="宋体" w:eastAsia="仿宋_GB2312" w:cs="宋体"/>
                <w:sz w:val="22"/>
              </w:rPr>
              <w:t>W</w:t>
            </w:r>
            <w:r>
              <w:rPr>
                <w:rFonts w:hint="eastAsia" w:ascii="仿宋_GB2312" w:hAnsi="宋体" w:eastAsia="仿宋_GB2312" w:cs="宋体"/>
                <w:sz w:val="22"/>
              </w:rPr>
              <w:t>h）</w:t>
            </w:r>
            <w:r>
              <w:rPr>
                <w:rFonts w:hint="eastAsia" w:ascii="仿宋_GB2312" w:eastAsia="仿宋_GB2312"/>
                <w:sz w:val="18"/>
                <w:szCs w:val="18"/>
              </w:rPr>
              <w:t>（如有多种规格电池，均列出）</w:t>
            </w:r>
          </w:p>
          <w:p>
            <w:pPr>
              <w:rPr>
                <w:rFonts w:ascii="仿宋_GB2312" w:hAnsi="宋体" w:eastAsia="仿宋_GB2312" w:cs="宋体"/>
                <w:sz w:val="22"/>
              </w:rPr>
            </w:pPr>
            <w:r>
              <w:rPr>
                <w:rFonts w:hint="eastAsia" w:ascii="仿宋_GB2312" w:hAnsi="宋体" w:eastAsia="仿宋_GB2312" w:cs="宋体"/>
                <w:sz w:val="22"/>
              </w:rPr>
              <w:t>型号</w:t>
            </w:r>
            <w:r>
              <w:rPr>
                <w:rFonts w:ascii="仿宋_GB2312" w:hAnsi="宋体" w:eastAsia="仿宋_GB2312" w:cs="宋体"/>
                <w:sz w:val="22"/>
              </w:rPr>
              <w:t>2</w:t>
            </w:r>
            <w:r>
              <w:rPr>
                <w:rFonts w:hint="eastAsia" w:ascii="仿宋_GB2312" w:hAnsi="宋体" w:eastAsia="仿宋_GB2312" w:cs="宋体"/>
                <w:sz w:val="22"/>
              </w:rPr>
              <w:t>：总功率：</w:t>
            </w:r>
            <w:r>
              <w:rPr>
                <w:rFonts w:hint="eastAsia" w:ascii="仿宋_GB2312" w:hAnsi="宋体" w:eastAsia="仿宋_GB2312" w:cs="宋体"/>
                <w:sz w:val="22"/>
                <w:u w:val="single"/>
              </w:rPr>
              <w:t xml:space="preserve">       </w:t>
            </w:r>
            <w:r>
              <w:rPr>
                <w:rFonts w:hint="eastAsia" w:ascii="仿宋_GB2312" w:hAnsi="宋体" w:eastAsia="仿宋_GB2312" w:cs="宋体"/>
                <w:sz w:val="22"/>
              </w:rPr>
              <w:t>（k</w:t>
            </w:r>
            <w:r>
              <w:rPr>
                <w:rFonts w:ascii="仿宋_GB2312" w:hAnsi="宋体" w:eastAsia="仿宋_GB2312" w:cs="宋体"/>
                <w:sz w:val="22"/>
              </w:rPr>
              <w:t>W</w:t>
            </w:r>
            <w:r>
              <w:rPr>
                <w:rFonts w:hint="eastAsia" w:ascii="仿宋_GB2312" w:hAnsi="宋体" w:eastAsia="仿宋_GB2312" w:cs="宋体"/>
                <w:sz w:val="22"/>
              </w:rPr>
              <w:t>） 电池数量：</w:t>
            </w:r>
            <w:r>
              <w:rPr>
                <w:rFonts w:hint="eastAsia" w:ascii="仿宋_GB2312" w:hAnsi="宋体" w:eastAsia="仿宋_GB2312" w:cs="宋体"/>
                <w:sz w:val="22"/>
                <w:u w:val="single"/>
              </w:rPr>
              <w:t xml:space="preserve">       </w:t>
            </w:r>
            <w:r>
              <w:rPr>
                <w:rFonts w:hint="eastAsia" w:ascii="仿宋_GB2312" w:hAnsi="宋体" w:eastAsia="仿宋_GB2312" w:cs="宋体"/>
                <w:sz w:val="22"/>
              </w:rPr>
              <w:t>（块）</w:t>
            </w:r>
          </w:p>
          <w:p>
            <w:pPr>
              <w:rPr>
                <w:rFonts w:ascii="仿宋_GB2312" w:eastAsia="仿宋_GB2312"/>
                <w:sz w:val="18"/>
                <w:szCs w:val="18"/>
              </w:rPr>
            </w:pPr>
            <w:r>
              <w:rPr>
                <w:rFonts w:hint="eastAsia" w:ascii="仿宋_GB2312" w:hAnsi="宋体" w:eastAsia="仿宋_GB2312" w:cs="宋体"/>
                <w:sz w:val="22"/>
              </w:rPr>
              <w:t>单块电量：</w:t>
            </w:r>
            <w:r>
              <w:rPr>
                <w:rFonts w:hint="eastAsia" w:ascii="仿宋_GB2312" w:hAnsi="宋体" w:eastAsia="仿宋_GB2312" w:cs="宋体"/>
                <w:sz w:val="22"/>
                <w:u w:val="single"/>
              </w:rPr>
              <w:t xml:space="preserve">       </w:t>
            </w:r>
            <w:r>
              <w:rPr>
                <w:rFonts w:hint="eastAsia" w:ascii="仿宋_GB2312" w:hAnsi="宋体" w:eastAsia="仿宋_GB2312" w:cs="宋体"/>
                <w:sz w:val="22"/>
              </w:rPr>
              <w:t>（k</w:t>
            </w:r>
            <w:r>
              <w:rPr>
                <w:rFonts w:ascii="仿宋_GB2312" w:hAnsi="宋体" w:eastAsia="仿宋_GB2312" w:cs="宋体"/>
                <w:sz w:val="22"/>
              </w:rPr>
              <w:t>W</w:t>
            </w:r>
            <w:r>
              <w:rPr>
                <w:rFonts w:hint="eastAsia" w:ascii="仿宋_GB2312" w:hAnsi="宋体" w:eastAsia="仿宋_GB2312" w:cs="宋体"/>
                <w:sz w:val="22"/>
              </w:rPr>
              <w:t xml:space="preserve">h） </w:t>
            </w:r>
            <w:r>
              <w:rPr>
                <w:rFonts w:ascii="仿宋_GB2312" w:hAnsi="宋体" w:eastAsia="仿宋_GB2312" w:cs="宋体"/>
                <w:sz w:val="22"/>
              </w:rPr>
              <w:t xml:space="preserve">                           </w:t>
            </w:r>
            <w:r>
              <w:rPr>
                <w:rFonts w:hint="eastAsia" w:ascii="仿宋_GB2312" w:eastAsia="仿宋_GB2312"/>
                <w:sz w:val="18"/>
                <w:szCs w:val="18"/>
              </w:rPr>
              <w:t>（行数不够可自行增加）</w:t>
            </w:r>
          </w:p>
        </w:tc>
      </w:tr>
      <w:tr>
        <w:tblPrEx>
          <w:tblCellMar>
            <w:top w:w="15" w:type="dxa"/>
            <w:left w:w="15" w:type="dxa"/>
            <w:bottom w:w="15" w:type="dxa"/>
            <w:right w:w="15" w:type="dxa"/>
          </w:tblCellMar>
        </w:tblPrEx>
        <w:trPr>
          <w:trHeight w:val="273" w:hRule="atLeast"/>
          <w:jc w:val="center"/>
        </w:trPr>
        <w:tc>
          <w:tcPr>
            <w:tcW w:w="1875" w:type="dxa"/>
            <w:vMerge w:val="restart"/>
            <w:tcBorders>
              <w:top w:val="single" w:color="auto" w:sz="4" w:space="0"/>
              <w:left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kern w:val="0"/>
                <w:sz w:val="22"/>
              </w:rPr>
            </w:pPr>
            <w:r>
              <w:rPr>
                <w:rFonts w:hint="eastAsia" w:ascii="仿宋_GB2312" w:hAnsi="宋体" w:eastAsia="仿宋_GB2312" w:cs="宋体"/>
                <w:b/>
                <w:bCs/>
                <w:kern w:val="0"/>
                <w:sz w:val="22"/>
              </w:rPr>
              <w:t>场站验收资料</w:t>
            </w:r>
          </w:p>
        </w:tc>
        <w:tc>
          <w:tcPr>
            <w:tcW w:w="781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22"/>
              </w:rPr>
            </w:pPr>
            <w:r>
              <w:rPr>
                <w:rFonts w:hint="eastAsia" w:ascii="仿宋_GB2312" w:hAnsi="宋体" w:eastAsia="仿宋_GB2312" w:cs="宋体"/>
                <w:sz w:val="22"/>
              </w:rPr>
              <w:t>建设项目竣工报告（含充换电系统等技术确认）:</w:t>
            </w:r>
            <w:r>
              <w:rPr>
                <w:rFonts w:hint="eastAsia" w:ascii="仿宋_GB2312" w:hAnsi="宋体" w:eastAsia="仿宋_GB2312" w:cs="宋体"/>
                <w:sz w:val="22"/>
              </w:rPr>
              <w:sym w:font="Wingdings 2" w:char="00A3"/>
            </w:r>
            <w:r>
              <w:rPr>
                <w:rFonts w:hint="eastAsia" w:ascii="仿宋_GB2312" w:hAnsi="宋体" w:eastAsia="仿宋_GB2312" w:cs="宋体"/>
                <w:sz w:val="22"/>
              </w:rPr>
              <w:t xml:space="preserve"> 有 </w:t>
            </w:r>
            <w:r>
              <w:rPr>
                <w:rFonts w:hint="eastAsia" w:ascii="仿宋_GB2312" w:hAnsi="宋体" w:eastAsia="仿宋_GB2312" w:cs="宋体"/>
                <w:sz w:val="22"/>
              </w:rPr>
              <w:sym w:font="Wingdings 2" w:char="00A3"/>
            </w:r>
            <w:r>
              <w:rPr>
                <w:rFonts w:ascii="仿宋_GB2312" w:hAnsi="宋体" w:eastAsia="仿宋_GB2312" w:cs="宋体"/>
                <w:sz w:val="22"/>
              </w:rPr>
              <w:t xml:space="preserve"> </w:t>
            </w:r>
            <w:r>
              <w:rPr>
                <w:rFonts w:hint="eastAsia" w:ascii="仿宋_GB2312" w:hAnsi="宋体" w:eastAsia="仿宋_GB2312" w:cs="宋体"/>
                <w:sz w:val="22"/>
              </w:rPr>
              <w:t>无</w:t>
            </w:r>
          </w:p>
        </w:tc>
      </w:tr>
      <w:tr>
        <w:tblPrEx>
          <w:tblCellMar>
            <w:top w:w="15" w:type="dxa"/>
            <w:left w:w="15" w:type="dxa"/>
            <w:bottom w:w="15" w:type="dxa"/>
            <w:right w:w="15" w:type="dxa"/>
          </w:tblCellMar>
        </w:tblPrEx>
        <w:trPr>
          <w:trHeight w:val="207" w:hRule="atLeast"/>
          <w:jc w:val="center"/>
        </w:trPr>
        <w:tc>
          <w:tcPr>
            <w:tcW w:w="1875" w:type="dxa"/>
            <w:vMerge w:val="continue"/>
            <w:tcBorders>
              <w:top w:val="single" w:color="auto" w:sz="4" w:space="0"/>
              <w:left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2"/>
              </w:rPr>
            </w:pPr>
          </w:p>
        </w:tc>
        <w:tc>
          <w:tcPr>
            <w:tcW w:w="16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22"/>
              </w:rPr>
            </w:pPr>
            <w:r>
              <w:rPr>
                <w:rFonts w:hint="eastAsia" w:ascii="仿宋_GB2312" w:hAnsi="宋体" w:eastAsia="仿宋_GB2312" w:cs="宋体"/>
                <w:sz w:val="22"/>
              </w:rPr>
              <w:t>节能评估审查</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firstLine="220" w:firstLineChars="100"/>
              <w:rPr>
                <w:rFonts w:ascii="仿宋_GB2312" w:hAnsi="宋体" w:eastAsia="仿宋_GB2312" w:cs="宋体"/>
                <w:sz w:val="22"/>
              </w:rPr>
            </w:pPr>
            <w:r>
              <w:rPr>
                <w:rFonts w:hint="eastAsia" w:ascii="仿宋_GB2312" w:hAnsi="宋体" w:eastAsia="仿宋_GB2312" w:cs="宋体"/>
                <w:sz w:val="22"/>
              </w:rPr>
              <w:sym w:font="Wingdings 2" w:char="00A3"/>
            </w:r>
            <w:r>
              <w:rPr>
                <w:rFonts w:ascii="仿宋_GB2312" w:hAnsi="宋体" w:eastAsia="仿宋_GB2312" w:cs="宋体"/>
                <w:sz w:val="22"/>
              </w:rPr>
              <w:t xml:space="preserve"> </w:t>
            </w:r>
            <w:r>
              <w:rPr>
                <w:rFonts w:hint="eastAsia" w:ascii="仿宋_GB2312" w:hAnsi="宋体" w:eastAsia="仿宋_GB2312" w:cs="宋体"/>
                <w:sz w:val="22"/>
              </w:rPr>
              <w:t xml:space="preserve">有 </w:t>
            </w:r>
            <w:r>
              <w:rPr>
                <w:rFonts w:hint="eastAsia" w:ascii="仿宋_GB2312" w:hAnsi="宋体" w:eastAsia="仿宋_GB2312" w:cs="宋体"/>
                <w:sz w:val="22"/>
              </w:rPr>
              <w:sym w:font="Wingdings 2" w:char="00A3"/>
            </w:r>
            <w:r>
              <w:rPr>
                <w:rFonts w:ascii="仿宋_GB2312" w:hAnsi="宋体" w:eastAsia="仿宋_GB2312" w:cs="宋体"/>
                <w:sz w:val="22"/>
              </w:rPr>
              <w:t xml:space="preserve"> </w:t>
            </w:r>
            <w:r>
              <w:rPr>
                <w:rFonts w:hint="eastAsia" w:ascii="仿宋_GB2312" w:hAnsi="宋体" w:eastAsia="仿宋_GB2312" w:cs="宋体"/>
                <w:sz w:val="22"/>
              </w:rPr>
              <w:t>无</w:t>
            </w:r>
          </w:p>
        </w:tc>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left="105"/>
              <w:rPr>
                <w:rFonts w:ascii="仿宋_GB2312" w:hAnsi="宋体" w:eastAsia="仿宋_GB2312" w:cs="宋体"/>
                <w:sz w:val="22"/>
              </w:rPr>
            </w:pPr>
            <w:r>
              <w:rPr>
                <w:rFonts w:hint="eastAsia" w:ascii="仿宋_GB2312" w:hAnsi="宋体" w:eastAsia="仿宋_GB2312" w:cs="宋体"/>
                <w:sz w:val="22"/>
              </w:rPr>
              <w:t xml:space="preserve">接入市级平台证明 </w:t>
            </w:r>
          </w:p>
        </w:tc>
        <w:tc>
          <w:tcPr>
            <w:tcW w:w="1898" w:type="dxa"/>
            <w:tcBorders>
              <w:top w:val="single" w:color="auto" w:sz="4" w:space="0"/>
              <w:left w:val="single" w:color="auto" w:sz="4" w:space="0"/>
              <w:bottom w:val="single" w:color="auto" w:sz="4" w:space="0"/>
              <w:right w:val="single" w:color="auto" w:sz="4" w:space="0"/>
            </w:tcBorders>
            <w:shd w:val="clear" w:color="auto" w:fill="auto"/>
            <w:vAlign w:val="center"/>
          </w:tcPr>
          <w:p>
            <w:pPr>
              <w:ind w:left="105"/>
              <w:rPr>
                <w:rFonts w:ascii="仿宋_GB2312" w:hAnsi="宋体" w:eastAsia="仿宋_GB2312" w:cs="宋体"/>
                <w:sz w:val="22"/>
              </w:rPr>
            </w:pPr>
            <w:r>
              <w:rPr>
                <w:rFonts w:hint="eastAsia" w:ascii="仿宋_GB2312" w:hAnsi="宋体" w:eastAsia="仿宋_GB2312" w:cs="宋体"/>
                <w:sz w:val="22"/>
              </w:rPr>
              <w:sym w:font="Wingdings 2" w:char="00A3"/>
            </w:r>
            <w:r>
              <w:rPr>
                <w:rFonts w:ascii="仿宋_GB2312" w:hAnsi="宋体" w:eastAsia="仿宋_GB2312" w:cs="宋体"/>
                <w:sz w:val="22"/>
              </w:rPr>
              <w:t xml:space="preserve"> </w:t>
            </w:r>
            <w:r>
              <w:rPr>
                <w:rFonts w:hint="eastAsia" w:ascii="仿宋_GB2312" w:hAnsi="宋体" w:eastAsia="仿宋_GB2312" w:cs="宋体"/>
                <w:sz w:val="22"/>
              </w:rPr>
              <w:t xml:space="preserve">有 </w:t>
            </w:r>
            <w:r>
              <w:rPr>
                <w:rFonts w:hint="eastAsia" w:ascii="仿宋_GB2312" w:hAnsi="宋体" w:eastAsia="仿宋_GB2312" w:cs="宋体"/>
                <w:sz w:val="22"/>
              </w:rPr>
              <w:sym w:font="Wingdings 2" w:char="00A3"/>
            </w:r>
            <w:r>
              <w:rPr>
                <w:rFonts w:ascii="仿宋_GB2312" w:hAnsi="宋体" w:eastAsia="仿宋_GB2312" w:cs="宋体"/>
                <w:sz w:val="22"/>
              </w:rPr>
              <w:t xml:space="preserve"> </w:t>
            </w:r>
            <w:r>
              <w:rPr>
                <w:rFonts w:hint="eastAsia" w:ascii="仿宋_GB2312" w:hAnsi="宋体" w:eastAsia="仿宋_GB2312" w:cs="宋体"/>
                <w:sz w:val="22"/>
              </w:rPr>
              <w:t>无</w:t>
            </w:r>
          </w:p>
        </w:tc>
      </w:tr>
      <w:tr>
        <w:tblPrEx>
          <w:tblCellMar>
            <w:top w:w="15" w:type="dxa"/>
            <w:left w:w="15" w:type="dxa"/>
            <w:bottom w:w="15" w:type="dxa"/>
            <w:right w:w="15" w:type="dxa"/>
          </w:tblCellMar>
        </w:tblPrEx>
        <w:trPr>
          <w:trHeight w:val="141" w:hRule="atLeast"/>
          <w:jc w:val="center"/>
        </w:trPr>
        <w:tc>
          <w:tcPr>
            <w:tcW w:w="1875" w:type="dxa"/>
            <w:vMerge w:val="continue"/>
            <w:tcBorders>
              <w:top w:val="single" w:color="auto" w:sz="4" w:space="0"/>
              <w:left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2"/>
              </w:rPr>
            </w:pPr>
          </w:p>
        </w:tc>
        <w:tc>
          <w:tcPr>
            <w:tcW w:w="16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22"/>
              </w:rPr>
            </w:pPr>
            <w:r>
              <w:rPr>
                <w:rFonts w:hint="eastAsia" w:ascii="仿宋_GB2312" w:hAnsi="宋体" w:eastAsia="仿宋_GB2312" w:cs="宋体"/>
                <w:sz w:val="22"/>
              </w:rPr>
              <w:t>供电验收报告</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firstLine="220" w:firstLineChars="100"/>
              <w:rPr>
                <w:rFonts w:ascii="仿宋_GB2312" w:hAnsi="宋体" w:eastAsia="仿宋_GB2312" w:cs="宋体"/>
                <w:sz w:val="22"/>
              </w:rPr>
            </w:pPr>
            <w:r>
              <w:rPr>
                <w:rFonts w:hint="eastAsia" w:ascii="仿宋_GB2312" w:hAnsi="宋体" w:eastAsia="仿宋_GB2312" w:cs="宋体"/>
                <w:sz w:val="22"/>
              </w:rPr>
              <w:sym w:font="Wingdings 2" w:char="00A3"/>
            </w:r>
            <w:r>
              <w:rPr>
                <w:rFonts w:hint="eastAsia" w:ascii="仿宋_GB2312" w:hAnsi="宋体" w:eastAsia="仿宋_GB2312" w:cs="宋体"/>
                <w:sz w:val="22"/>
              </w:rPr>
              <w:t xml:space="preserve"> 有 </w:t>
            </w:r>
            <w:r>
              <w:rPr>
                <w:rFonts w:hint="eastAsia" w:ascii="仿宋_GB2312" w:hAnsi="宋体" w:eastAsia="仿宋_GB2312" w:cs="宋体"/>
                <w:sz w:val="22"/>
              </w:rPr>
              <w:sym w:font="Wingdings 2" w:char="00A3"/>
            </w:r>
            <w:r>
              <w:rPr>
                <w:rFonts w:ascii="仿宋_GB2312" w:hAnsi="宋体" w:eastAsia="仿宋_GB2312" w:cs="宋体"/>
                <w:sz w:val="22"/>
              </w:rPr>
              <w:t xml:space="preserve"> </w:t>
            </w:r>
            <w:r>
              <w:rPr>
                <w:rFonts w:hint="eastAsia" w:ascii="仿宋_GB2312" w:hAnsi="宋体" w:eastAsia="仿宋_GB2312" w:cs="宋体"/>
                <w:sz w:val="22"/>
              </w:rPr>
              <w:t>无</w:t>
            </w:r>
          </w:p>
        </w:tc>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left="105"/>
              <w:rPr>
                <w:rFonts w:ascii="仿宋_GB2312" w:hAnsi="宋体" w:eastAsia="仿宋_GB2312" w:cs="宋体"/>
                <w:sz w:val="22"/>
              </w:rPr>
            </w:pPr>
            <w:r>
              <w:rPr>
                <w:rFonts w:hint="eastAsia" w:ascii="仿宋_GB2312" w:hAnsi="宋体" w:eastAsia="仿宋_GB2312" w:cs="宋体"/>
                <w:sz w:val="22"/>
              </w:rPr>
              <w:t>防雷报告</w:t>
            </w:r>
          </w:p>
        </w:tc>
        <w:tc>
          <w:tcPr>
            <w:tcW w:w="1898" w:type="dxa"/>
            <w:tcBorders>
              <w:top w:val="single" w:color="auto" w:sz="4" w:space="0"/>
              <w:left w:val="single" w:color="auto" w:sz="4" w:space="0"/>
              <w:bottom w:val="single" w:color="auto" w:sz="4" w:space="0"/>
              <w:right w:val="single" w:color="auto" w:sz="4" w:space="0"/>
            </w:tcBorders>
            <w:shd w:val="clear" w:color="auto" w:fill="auto"/>
            <w:vAlign w:val="center"/>
          </w:tcPr>
          <w:p>
            <w:pPr>
              <w:ind w:left="105"/>
              <w:rPr>
                <w:rFonts w:ascii="仿宋_GB2312" w:hAnsi="宋体" w:eastAsia="仿宋_GB2312" w:cs="宋体"/>
                <w:sz w:val="22"/>
              </w:rPr>
            </w:pPr>
            <w:r>
              <w:rPr>
                <w:rFonts w:hint="eastAsia" w:ascii="仿宋_GB2312" w:hAnsi="宋体" w:eastAsia="仿宋_GB2312" w:cs="宋体"/>
                <w:sz w:val="22"/>
              </w:rPr>
              <w:sym w:font="Wingdings 2" w:char="00A3"/>
            </w:r>
            <w:r>
              <w:rPr>
                <w:rFonts w:ascii="仿宋_GB2312" w:hAnsi="宋体" w:eastAsia="仿宋_GB2312" w:cs="宋体"/>
                <w:sz w:val="22"/>
              </w:rPr>
              <w:t xml:space="preserve"> </w:t>
            </w:r>
            <w:r>
              <w:rPr>
                <w:rFonts w:hint="eastAsia" w:ascii="仿宋_GB2312" w:hAnsi="宋体" w:eastAsia="仿宋_GB2312" w:cs="宋体"/>
                <w:sz w:val="22"/>
              </w:rPr>
              <w:t xml:space="preserve">有 </w:t>
            </w:r>
            <w:r>
              <w:rPr>
                <w:rFonts w:hint="eastAsia" w:ascii="仿宋_GB2312" w:hAnsi="宋体" w:eastAsia="仿宋_GB2312" w:cs="宋体"/>
                <w:sz w:val="22"/>
              </w:rPr>
              <w:sym w:font="Wingdings 2" w:char="00A3"/>
            </w:r>
            <w:r>
              <w:rPr>
                <w:rFonts w:ascii="仿宋_GB2312" w:hAnsi="宋体" w:eastAsia="仿宋_GB2312" w:cs="宋体"/>
                <w:sz w:val="22"/>
              </w:rPr>
              <w:t xml:space="preserve"> </w:t>
            </w:r>
            <w:r>
              <w:rPr>
                <w:rFonts w:hint="eastAsia" w:ascii="仿宋_GB2312" w:hAnsi="宋体" w:eastAsia="仿宋_GB2312" w:cs="宋体"/>
                <w:sz w:val="22"/>
              </w:rPr>
              <w:t>无</w:t>
            </w:r>
          </w:p>
        </w:tc>
      </w:tr>
      <w:tr>
        <w:tblPrEx>
          <w:tblCellMar>
            <w:top w:w="15" w:type="dxa"/>
            <w:left w:w="15" w:type="dxa"/>
            <w:bottom w:w="15" w:type="dxa"/>
            <w:right w:w="15" w:type="dxa"/>
          </w:tblCellMar>
        </w:tblPrEx>
        <w:trPr>
          <w:trHeight w:val="204" w:hRule="atLeast"/>
          <w:jc w:val="center"/>
        </w:trPr>
        <w:tc>
          <w:tcPr>
            <w:tcW w:w="1875"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2"/>
              </w:rPr>
            </w:pPr>
          </w:p>
        </w:tc>
        <w:tc>
          <w:tcPr>
            <w:tcW w:w="16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22"/>
              </w:rPr>
            </w:pPr>
            <w:r>
              <w:rPr>
                <w:rFonts w:hint="eastAsia" w:ascii="仿宋_GB2312" w:hAnsi="宋体" w:eastAsia="仿宋_GB2312" w:cs="宋体"/>
                <w:sz w:val="22"/>
              </w:rPr>
              <w:t>消防备案文件</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firstLine="220" w:firstLineChars="100"/>
              <w:rPr>
                <w:rFonts w:ascii="仿宋_GB2312" w:hAnsi="宋体" w:eastAsia="仿宋_GB2312" w:cs="宋体"/>
                <w:sz w:val="22"/>
              </w:rPr>
            </w:pPr>
            <w:r>
              <w:rPr>
                <w:rFonts w:hint="eastAsia" w:ascii="仿宋_GB2312" w:hAnsi="宋体" w:eastAsia="仿宋_GB2312" w:cs="宋体"/>
                <w:sz w:val="22"/>
              </w:rPr>
              <w:sym w:font="Wingdings 2" w:char="00A3"/>
            </w:r>
            <w:r>
              <w:rPr>
                <w:rFonts w:hint="eastAsia" w:ascii="仿宋_GB2312" w:hAnsi="宋体" w:eastAsia="仿宋_GB2312" w:cs="宋体"/>
                <w:sz w:val="22"/>
              </w:rPr>
              <w:t xml:space="preserve"> 有 </w:t>
            </w:r>
            <w:r>
              <w:rPr>
                <w:rFonts w:hint="eastAsia" w:ascii="仿宋_GB2312" w:hAnsi="宋体" w:eastAsia="仿宋_GB2312" w:cs="宋体"/>
                <w:sz w:val="22"/>
              </w:rPr>
              <w:sym w:font="Wingdings 2" w:char="00A3"/>
            </w:r>
            <w:r>
              <w:rPr>
                <w:rFonts w:ascii="仿宋_GB2312" w:hAnsi="宋体" w:eastAsia="仿宋_GB2312" w:cs="宋体"/>
                <w:sz w:val="22"/>
              </w:rPr>
              <w:t xml:space="preserve"> </w:t>
            </w:r>
            <w:r>
              <w:rPr>
                <w:rFonts w:hint="eastAsia" w:ascii="仿宋_GB2312" w:hAnsi="宋体" w:eastAsia="仿宋_GB2312" w:cs="宋体"/>
                <w:sz w:val="22"/>
              </w:rPr>
              <w:t>无</w:t>
            </w:r>
          </w:p>
        </w:tc>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left="105"/>
              <w:rPr>
                <w:rFonts w:ascii="仿宋_GB2312" w:hAnsi="宋体" w:eastAsia="仿宋_GB2312" w:cs="宋体"/>
                <w:sz w:val="22"/>
              </w:rPr>
            </w:pPr>
            <w:r>
              <w:rPr>
                <w:rFonts w:hint="eastAsia" w:ascii="仿宋_GB2312" w:hAnsi="宋体" w:eastAsia="仿宋_GB2312" w:cs="宋体"/>
                <w:sz w:val="22"/>
              </w:rPr>
              <w:t>计量报告</w:t>
            </w:r>
          </w:p>
        </w:tc>
        <w:tc>
          <w:tcPr>
            <w:tcW w:w="1898" w:type="dxa"/>
            <w:tcBorders>
              <w:top w:val="single" w:color="auto" w:sz="4" w:space="0"/>
              <w:left w:val="single" w:color="auto" w:sz="4" w:space="0"/>
              <w:bottom w:val="single" w:color="auto" w:sz="4" w:space="0"/>
              <w:right w:val="single" w:color="auto" w:sz="4" w:space="0"/>
            </w:tcBorders>
            <w:shd w:val="clear" w:color="auto" w:fill="auto"/>
            <w:vAlign w:val="center"/>
          </w:tcPr>
          <w:p>
            <w:pPr>
              <w:ind w:left="105"/>
              <w:rPr>
                <w:rFonts w:ascii="仿宋_GB2312" w:hAnsi="宋体" w:eastAsia="仿宋_GB2312" w:cs="宋体"/>
                <w:sz w:val="22"/>
              </w:rPr>
            </w:pPr>
            <w:r>
              <w:rPr>
                <w:rFonts w:hint="eastAsia" w:ascii="仿宋_GB2312" w:hAnsi="宋体" w:eastAsia="仿宋_GB2312" w:cs="宋体"/>
                <w:sz w:val="22"/>
              </w:rPr>
              <w:sym w:font="Wingdings 2" w:char="00A3"/>
            </w:r>
            <w:r>
              <w:rPr>
                <w:rFonts w:ascii="仿宋_GB2312" w:hAnsi="宋体" w:eastAsia="仿宋_GB2312" w:cs="宋体"/>
                <w:sz w:val="22"/>
              </w:rPr>
              <w:t xml:space="preserve"> </w:t>
            </w:r>
            <w:r>
              <w:rPr>
                <w:rFonts w:hint="eastAsia" w:ascii="仿宋_GB2312" w:hAnsi="宋体" w:eastAsia="仿宋_GB2312" w:cs="宋体"/>
                <w:sz w:val="22"/>
              </w:rPr>
              <w:t xml:space="preserve">有 </w:t>
            </w:r>
            <w:r>
              <w:rPr>
                <w:rFonts w:hint="eastAsia" w:ascii="仿宋_GB2312" w:hAnsi="宋体" w:eastAsia="仿宋_GB2312" w:cs="宋体"/>
                <w:sz w:val="22"/>
              </w:rPr>
              <w:sym w:font="Wingdings 2" w:char="00A3"/>
            </w:r>
            <w:r>
              <w:rPr>
                <w:rFonts w:ascii="仿宋_GB2312" w:hAnsi="宋体" w:eastAsia="仿宋_GB2312" w:cs="宋体"/>
                <w:sz w:val="22"/>
              </w:rPr>
              <w:t xml:space="preserve"> </w:t>
            </w:r>
            <w:r>
              <w:rPr>
                <w:rFonts w:hint="eastAsia" w:ascii="仿宋_GB2312" w:hAnsi="宋体" w:eastAsia="仿宋_GB2312" w:cs="宋体"/>
                <w:sz w:val="22"/>
              </w:rPr>
              <w:t>无</w:t>
            </w:r>
          </w:p>
        </w:tc>
      </w:tr>
      <w:tr>
        <w:tblPrEx>
          <w:tblCellMar>
            <w:top w:w="15" w:type="dxa"/>
            <w:left w:w="15" w:type="dxa"/>
            <w:bottom w:w="15" w:type="dxa"/>
            <w:right w:w="15" w:type="dxa"/>
          </w:tblCellMar>
        </w:tblPrEx>
        <w:trPr>
          <w:trHeight w:val="617" w:hRule="atLeast"/>
          <w:jc w:val="center"/>
        </w:trPr>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kern w:val="0"/>
                <w:sz w:val="22"/>
              </w:rPr>
            </w:pPr>
            <w:r>
              <w:rPr>
                <w:rFonts w:hint="eastAsia" w:ascii="仿宋_GB2312" w:hAnsi="宋体" w:eastAsia="仿宋_GB2312" w:cs="宋体"/>
                <w:b/>
                <w:bCs/>
                <w:kern w:val="0"/>
                <w:sz w:val="22"/>
              </w:rPr>
              <w:t>场地物业单位全称</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22"/>
              </w:rPr>
            </w:pP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kern w:val="0"/>
                <w:sz w:val="22"/>
              </w:rPr>
            </w:pPr>
            <w:r>
              <w:rPr>
                <w:rFonts w:hint="eastAsia" w:ascii="仿宋_GB2312" w:hAnsi="宋体" w:eastAsia="仿宋_GB2312" w:cs="宋体"/>
                <w:b/>
                <w:bCs/>
                <w:kern w:val="0"/>
                <w:sz w:val="22"/>
              </w:rPr>
              <w:t>物业联系人及电话</w:t>
            </w:r>
          </w:p>
        </w:tc>
        <w:tc>
          <w:tcPr>
            <w:tcW w:w="15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22"/>
              </w:rPr>
            </w:pPr>
          </w:p>
        </w:tc>
        <w:tc>
          <w:tcPr>
            <w:tcW w:w="13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b/>
                <w:bCs/>
                <w:kern w:val="0"/>
                <w:sz w:val="22"/>
              </w:rPr>
            </w:pPr>
            <w:r>
              <w:rPr>
                <w:rFonts w:hint="eastAsia" w:ascii="仿宋_GB2312" w:hAnsi="宋体" w:eastAsia="仿宋_GB2312" w:cs="宋体"/>
                <w:b/>
                <w:bCs/>
                <w:kern w:val="0"/>
                <w:sz w:val="22"/>
              </w:rPr>
              <w:t>充换电设备</w:t>
            </w:r>
          </w:p>
          <w:p>
            <w:pPr>
              <w:rPr>
                <w:rFonts w:ascii="仿宋_GB2312" w:hAnsi="宋体" w:eastAsia="仿宋_GB2312" w:cs="宋体"/>
                <w:b/>
                <w:bCs/>
                <w:kern w:val="0"/>
                <w:sz w:val="22"/>
              </w:rPr>
            </w:pPr>
            <w:r>
              <w:rPr>
                <w:rFonts w:hint="eastAsia" w:ascii="仿宋_GB2312" w:hAnsi="宋体" w:eastAsia="仿宋_GB2312" w:cs="宋体"/>
                <w:b/>
                <w:bCs/>
                <w:kern w:val="0"/>
                <w:sz w:val="22"/>
              </w:rPr>
              <w:t>生产单位</w:t>
            </w:r>
          </w:p>
        </w:tc>
        <w:tc>
          <w:tcPr>
            <w:tcW w:w="189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22"/>
              </w:rPr>
            </w:pPr>
          </w:p>
        </w:tc>
      </w:tr>
      <w:tr>
        <w:tblPrEx>
          <w:tblCellMar>
            <w:top w:w="15" w:type="dxa"/>
            <w:left w:w="15" w:type="dxa"/>
            <w:bottom w:w="15" w:type="dxa"/>
            <w:right w:w="15" w:type="dxa"/>
          </w:tblCellMar>
        </w:tblPrEx>
        <w:trPr>
          <w:trHeight w:val="617" w:hRule="atLeast"/>
          <w:jc w:val="center"/>
        </w:trPr>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kern w:val="0"/>
                <w:sz w:val="22"/>
              </w:rPr>
            </w:pPr>
            <w:r>
              <w:rPr>
                <w:rFonts w:hint="eastAsia" w:ascii="仿宋_GB2312" w:hAnsi="宋体" w:eastAsia="仿宋_GB2312" w:cs="宋体"/>
                <w:b/>
                <w:bCs/>
                <w:kern w:val="0"/>
                <w:sz w:val="22"/>
              </w:rPr>
              <w:t>站内管理驻地人员</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22"/>
              </w:rPr>
            </w:pPr>
            <w:r>
              <w:rPr>
                <w:rFonts w:hint="eastAsia" w:ascii="仿宋_GB2312" w:hAnsi="宋体" w:eastAsia="仿宋_GB2312" w:cs="宋体"/>
                <w:sz w:val="22"/>
              </w:rPr>
              <w:sym w:font="Wingdings 2" w:char="00A3"/>
            </w:r>
            <w:r>
              <w:rPr>
                <w:rFonts w:hint="eastAsia" w:ascii="仿宋_GB2312" w:hAnsi="宋体" w:eastAsia="仿宋_GB2312" w:cs="宋体"/>
                <w:sz w:val="22"/>
              </w:rPr>
              <w:t>有，</w:t>
            </w:r>
            <w:r>
              <w:rPr>
                <w:rFonts w:hint="eastAsia" w:ascii="仿宋_GB2312" w:hAnsi="宋体" w:eastAsia="仿宋_GB2312" w:cs="宋体"/>
                <w:sz w:val="22"/>
                <w:u w:val="single"/>
              </w:rPr>
              <w:t xml:space="preserve"> </w:t>
            </w:r>
            <w:r>
              <w:rPr>
                <w:rFonts w:ascii="仿宋_GB2312" w:hAnsi="宋体" w:eastAsia="仿宋_GB2312" w:cs="宋体"/>
                <w:sz w:val="22"/>
                <w:u w:val="single"/>
              </w:rPr>
              <w:t xml:space="preserve">  </w:t>
            </w:r>
            <w:r>
              <w:rPr>
                <w:rFonts w:hint="eastAsia" w:ascii="仿宋_GB2312" w:hAnsi="宋体" w:eastAsia="仿宋_GB2312" w:cs="宋体"/>
                <w:sz w:val="22"/>
              </w:rPr>
              <w:t>人</w:t>
            </w:r>
          </w:p>
          <w:p>
            <w:pPr>
              <w:rPr>
                <w:rFonts w:ascii="仿宋_GB2312" w:hAnsi="宋体" w:eastAsia="仿宋_GB2312" w:cs="宋体"/>
                <w:sz w:val="22"/>
              </w:rPr>
            </w:pPr>
            <w:r>
              <w:rPr>
                <w:rFonts w:hint="eastAsia" w:ascii="仿宋_GB2312" w:hAnsi="宋体" w:eastAsia="仿宋_GB2312" w:cs="宋体"/>
                <w:sz w:val="22"/>
              </w:rPr>
              <w:sym w:font="Wingdings 2" w:char="00A3"/>
            </w:r>
            <w:r>
              <w:rPr>
                <w:rFonts w:hint="eastAsia" w:ascii="仿宋_GB2312" w:hAnsi="宋体" w:eastAsia="仿宋_GB2312" w:cs="宋体"/>
                <w:sz w:val="22"/>
              </w:rPr>
              <w:t>无</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kern w:val="0"/>
                <w:sz w:val="22"/>
              </w:rPr>
            </w:pPr>
            <w:r>
              <w:rPr>
                <w:rFonts w:hint="eastAsia" w:ascii="仿宋_GB2312" w:hAnsi="宋体" w:eastAsia="仿宋_GB2312" w:cs="宋体"/>
                <w:b/>
                <w:bCs/>
                <w:kern w:val="0"/>
                <w:sz w:val="22"/>
              </w:rPr>
              <w:t>站内紧急联系人及电话</w:t>
            </w:r>
          </w:p>
        </w:tc>
        <w:tc>
          <w:tcPr>
            <w:tcW w:w="15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22"/>
              </w:rPr>
            </w:pPr>
          </w:p>
        </w:tc>
        <w:tc>
          <w:tcPr>
            <w:tcW w:w="132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宋体" w:eastAsia="仿宋_GB2312" w:cs="宋体"/>
                <w:b/>
                <w:bCs/>
                <w:kern w:val="0"/>
                <w:sz w:val="22"/>
              </w:rPr>
            </w:pPr>
            <w:r>
              <w:rPr>
                <w:rFonts w:hint="eastAsia" w:ascii="仿宋_GB2312" w:hAnsi="宋体" w:eastAsia="仿宋_GB2312" w:cs="宋体"/>
                <w:b/>
                <w:bCs/>
                <w:kern w:val="0"/>
                <w:sz w:val="22"/>
              </w:rPr>
              <w:t>充换电设备维保单位</w:t>
            </w:r>
          </w:p>
        </w:tc>
        <w:tc>
          <w:tcPr>
            <w:tcW w:w="189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22"/>
              </w:rPr>
            </w:pPr>
          </w:p>
        </w:tc>
      </w:tr>
    </w:tbl>
    <w:p>
      <w:pPr>
        <w:jc w:val="center"/>
        <w:rPr>
          <w:rFonts w:ascii="宋体" w:hAnsi="宋体" w:eastAsia="宋体"/>
          <w:b/>
          <w:bCs/>
          <w:sz w:val="44"/>
          <w:szCs w:val="44"/>
        </w:rPr>
      </w:pPr>
      <w:r>
        <w:rPr>
          <w:rFonts w:hint="eastAsia" w:ascii="宋体" w:hAnsi="宋体" w:eastAsia="宋体"/>
          <w:b/>
          <w:bCs/>
          <w:sz w:val="44"/>
          <w:szCs w:val="44"/>
        </w:rPr>
        <w:t>深圳市充换电站运营终止登记表</w:t>
      </w:r>
    </w:p>
    <w:p>
      <w:pPr>
        <w:ind w:right="660"/>
        <w:jc w:val="right"/>
        <w:rPr>
          <w:rFonts w:ascii="宋体" w:hAnsi="宋体" w:eastAsia="宋体"/>
          <w:b/>
          <w:bCs/>
          <w:sz w:val="44"/>
          <w:szCs w:val="44"/>
        </w:rPr>
      </w:pPr>
      <w:r>
        <w:rPr>
          <w:rFonts w:hint="eastAsia" w:ascii="仿宋_GB2312" w:hAnsi="宋体" w:eastAsia="仿宋_GB2312" w:cs="宋体"/>
          <w:kern w:val="0"/>
          <w:sz w:val="22"/>
        </w:rPr>
        <w:t>原运营信息登记表编号：</w:t>
      </w:r>
      <w:r>
        <w:rPr>
          <w:rFonts w:ascii="仿宋_GB2312" w:hAnsi="宋体" w:eastAsia="仿宋_GB2312" w:cs="宋体"/>
          <w:kern w:val="0"/>
          <w:sz w:val="22"/>
          <w:u w:val="single"/>
        </w:rPr>
        <w:t xml:space="preserve">           </w:t>
      </w:r>
      <w:r>
        <w:rPr>
          <w:rFonts w:ascii="仿宋_GB2312" w:hAnsi="宋体" w:eastAsia="仿宋_GB2312" w:cs="宋体"/>
          <w:color w:val="000000"/>
          <w:kern w:val="0"/>
          <w:sz w:val="22"/>
          <w:u w:val="single"/>
        </w:rPr>
        <w:t xml:space="preserve"> </w:t>
      </w:r>
    </w:p>
    <w:p>
      <w:pPr>
        <w:widowControl/>
        <w:wordWrap w:val="0"/>
        <w:ind w:right="440"/>
        <w:textAlignment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申请日期：</w:t>
      </w:r>
    </w:p>
    <w:p>
      <w:pPr>
        <w:widowControl/>
        <w:wordWrap w:val="0"/>
        <w:ind w:right="440"/>
        <w:textAlignment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（企业请在此处加盖公章） </w:t>
      </w:r>
    </w:p>
    <w:tbl>
      <w:tblPr>
        <w:tblStyle w:val="11"/>
        <w:tblW w:w="9690" w:type="dxa"/>
        <w:jc w:val="center"/>
        <w:tblLayout w:type="fixed"/>
        <w:tblCellMar>
          <w:top w:w="15" w:type="dxa"/>
          <w:left w:w="15" w:type="dxa"/>
          <w:bottom w:w="15" w:type="dxa"/>
          <w:right w:w="15" w:type="dxa"/>
        </w:tblCellMar>
      </w:tblPr>
      <w:tblGrid>
        <w:gridCol w:w="1875"/>
        <w:gridCol w:w="1664"/>
        <w:gridCol w:w="1353"/>
        <w:gridCol w:w="65"/>
        <w:gridCol w:w="1508"/>
        <w:gridCol w:w="334"/>
        <w:gridCol w:w="993"/>
        <w:gridCol w:w="1898"/>
      </w:tblGrid>
      <w:tr>
        <w:tblPrEx>
          <w:tblCellMar>
            <w:top w:w="15" w:type="dxa"/>
            <w:left w:w="15" w:type="dxa"/>
            <w:bottom w:w="15" w:type="dxa"/>
            <w:right w:w="15" w:type="dxa"/>
          </w:tblCellMar>
        </w:tblPrEx>
        <w:trPr>
          <w:trHeight w:val="654" w:hRule="atLeast"/>
          <w:jc w:val="center"/>
        </w:trPr>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color w:val="000000"/>
                <w:sz w:val="22"/>
              </w:rPr>
            </w:pPr>
            <w:r>
              <w:rPr>
                <w:rFonts w:hint="eastAsia" w:ascii="仿宋_GB2312" w:hAnsi="宋体" w:eastAsia="仿宋_GB2312" w:cs="宋体"/>
                <w:b/>
                <w:bCs/>
                <w:color w:val="000000"/>
                <w:kern w:val="0"/>
                <w:sz w:val="22"/>
              </w:rPr>
              <w:t>企业名称</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22"/>
              </w:rPr>
            </w:pP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color w:val="000000"/>
                <w:sz w:val="22"/>
              </w:rPr>
            </w:pPr>
            <w:r>
              <w:rPr>
                <w:rFonts w:hint="eastAsia" w:ascii="仿宋_GB2312" w:hAnsi="宋体" w:eastAsia="仿宋_GB2312" w:cs="宋体"/>
                <w:b/>
                <w:bCs/>
                <w:color w:val="000000"/>
                <w:kern w:val="0"/>
                <w:sz w:val="22"/>
              </w:rPr>
              <w:t>注册时间</w:t>
            </w:r>
          </w:p>
        </w:tc>
        <w:tc>
          <w:tcPr>
            <w:tcW w:w="15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22"/>
              </w:rPr>
            </w:pPr>
          </w:p>
        </w:tc>
        <w:tc>
          <w:tcPr>
            <w:tcW w:w="13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color w:val="000000"/>
                <w:sz w:val="22"/>
              </w:rPr>
            </w:pPr>
            <w:r>
              <w:rPr>
                <w:rFonts w:hint="eastAsia" w:ascii="仿宋_GB2312" w:hAnsi="宋体" w:eastAsia="仿宋_GB2312" w:cs="宋体"/>
                <w:b/>
                <w:bCs/>
                <w:color w:val="000000"/>
                <w:kern w:val="0"/>
                <w:sz w:val="22"/>
              </w:rPr>
              <w:t>统一社会信用代码</w:t>
            </w:r>
          </w:p>
        </w:tc>
        <w:tc>
          <w:tcPr>
            <w:tcW w:w="18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kern w:val="0"/>
                <w:sz w:val="22"/>
              </w:rPr>
            </w:pPr>
          </w:p>
        </w:tc>
      </w:tr>
      <w:tr>
        <w:tblPrEx>
          <w:tblCellMar>
            <w:top w:w="15" w:type="dxa"/>
            <w:left w:w="15" w:type="dxa"/>
            <w:bottom w:w="15" w:type="dxa"/>
            <w:right w:w="15" w:type="dxa"/>
          </w:tblCellMar>
        </w:tblPrEx>
        <w:trPr>
          <w:trHeight w:val="644" w:hRule="atLeast"/>
          <w:jc w:val="center"/>
        </w:trPr>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color w:val="000000"/>
                <w:sz w:val="22"/>
              </w:rPr>
            </w:pPr>
            <w:r>
              <w:rPr>
                <w:rFonts w:hint="eastAsia" w:ascii="仿宋_GB2312" w:hAnsi="宋体" w:eastAsia="仿宋_GB2312" w:cs="宋体"/>
                <w:b/>
                <w:bCs/>
                <w:color w:val="000000"/>
                <w:kern w:val="0"/>
                <w:sz w:val="22"/>
              </w:rPr>
              <w:t>法定代表人</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22"/>
              </w:rPr>
            </w:pP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color w:val="000000"/>
                <w:sz w:val="22"/>
              </w:rPr>
            </w:pPr>
            <w:r>
              <w:rPr>
                <w:rFonts w:hint="eastAsia" w:ascii="仿宋_GB2312" w:hAnsi="宋体" w:eastAsia="仿宋_GB2312" w:cs="宋体"/>
                <w:b/>
                <w:bCs/>
                <w:color w:val="000000"/>
                <w:kern w:val="0"/>
                <w:sz w:val="22"/>
              </w:rPr>
              <w:t>办公电话</w:t>
            </w:r>
          </w:p>
        </w:tc>
        <w:tc>
          <w:tcPr>
            <w:tcW w:w="15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22"/>
              </w:rPr>
            </w:pPr>
          </w:p>
        </w:tc>
        <w:tc>
          <w:tcPr>
            <w:tcW w:w="13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color w:val="000000"/>
                <w:sz w:val="22"/>
              </w:rPr>
            </w:pPr>
            <w:r>
              <w:rPr>
                <w:rFonts w:hint="eastAsia" w:ascii="仿宋_GB2312" w:hAnsi="宋体" w:eastAsia="仿宋_GB2312" w:cs="宋体"/>
                <w:b/>
                <w:bCs/>
                <w:color w:val="000000"/>
                <w:kern w:val="0"/>
                <w:sz w:val="22"/>
              </w:rPr>
              <w:t>手机号码</w:t>
            </w:r>
          </w:p>
        </w:tc>
        <w:tc>
          <w:tcPr>
            <w:tcW w:w="18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kern w:val="0"/>
                <w:sz w:val="22"/>
              </w:rPr>
            </w:pPr>
          </w:p>
        </w:tc>
      </w:tr>
      <w:tr>
        <w:tblPrEx>
          <w:tblCellMar>
            <w:top w:w="15" w:type="dxa"/>
            <w:left w:w="15" w:type="dxa"/>
            <w:bottom w:w="15" w:type="dxa"/>
            <w:right w:w="15" w:type="dxa"/>
          </w:tblCellMar>
        </w:tblPrEx>
        <w:trPr>
          <w:trHeight w:val="669" w:hRule="atLeast"/>
          <w:jc w:val="center"/>
        </w:trPr>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color w:val="000000"/>
                <w:sz w:val="22"/>
              </w:rPr>
            </w:pPr>
            <w:r>
              <w:rPr>
                <w:rFonts w:hint="eastAsia" w:ascii="仿宋_GB2312" w:hAnsi="宋体" w:eastAsia="仿宋_GB2312" w:cs="宋体"/>
                <w:b/>
                <w:bCs/>
                <w:color w:val="000000"/>
                <w:kern w:val="0"/>
                <w:sz w:val="22"/>
              </w:rPr>
              <w:t>企业联系人</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22"/>
              </w:rPr>
            </w:pP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color w:val="000000"/>
                <w:sz w:val="22"/>
              </w:rPr>
            </w:pPr>
            <w:r>
              <w:rPr>
                <w:rFonts w:hint="eastAsia" w:ascii="仿宋_GB2312" w:hAnsi="宋体" w:eastAsia="仿宋_GB2312" w:cs="宋体"/>
                <w:b/>
                <w:bCs/>
                <w:color w:val="000000"/>
                <w:kern w:val="0"/>
                <w:sz w:val="22"/>
              </w:rPr>
              <w:t>办公电话</w:t>
            </w:r>
          </w:p>
        </w:tc>
        <w:tc>
          <w:tcPr>
            <w:tcW w:w="15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22"/>
              </w:rPr>
            </w:pPr>
          </w:p>
        </w:tc>
        <w:tc>
          <w:tcPr>
            <w:tcW w:w="13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手机号码</w:t>
            </w:r>
          </w:p>
        </w:tc>
        <w:tc>
          <w:tcPr>
            <w:tcW w:w="18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kern w:val="0"/>
                <w:sz w:val="22"/>
              </w:rPr>
            </w:pPr>
          </w:p>
        </w:tc>
      </w:tr>
      <w:tr>
        <w:tblPrEx>
          <w:tblCellMar>
            <w:top w:w="15" w:type="dxa"/>
            <w:left w:w="15" w:type="dxa"/>
            <w:bottom w:w="15" w:type="dxa"/>
            <w:right w:w="15" w:type="dxa"/>
          </w:tblCellMar>
        </w:tblPrEx>
        <w:trPr>
          <w:trHeight w:val="349" w:hRule="atLeast"/>
          <w:jc w:val="center"/>
        </w:trPr>
        <w:tc>
          <w:tcPr>
            <w:tcW w:w="1875" w:type="dxa"/>
            <w:vMerge w:val="restart"/>
            <w:tcBorders>
              <w:top w:val="single" w:color="auto" w:sz="4" w:space="0"/>
              <w:left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场站类型</w:t>
            </w:r>
          </w:p>
        </w:tc>
        <w:tc>
          <w:tcPr>
            <w:tcW w:w="1664" w:type="dxa"/>
            <w:vMerge w:val="restart"/>
            <w:tcBorders>
              <w:top w:val="single" w:color="auto" w:sz="4" w:space="0"/>
              <w:left w:val="single" w:color="auto" w:sz="4" w:space="0"/>
              <w:right w:val="single" w:color="auto" w:sz="4" w:space="0"/>
            </w:tcBorders>
            <w:shd w:val="clear" w:color="auto" w:fill="auto"/>
            <w:vAlign w:val="center"/>
          </w:tcPr>
          <w:p>
            <w:pPr>
              <w:rPr>
                <w:rFonts w:ascii="仿宋_GB2312" w:hAnsi="宋体" w:eastAsia="仿宋_GB2312" w:cs="宋体"/>
                <w:color w:val="000000"/>
                <w:sz w:val="22"/>
              </w:rPr>
            </w:pPr>
            <w:r>
              <w:rPr>
                <w:rFonts w:hint="eastAsia" w:ascii="仿宋_GB2312" w:hAnsi="宋体" w:eastAsia="仿宋_GB2312" w:cs="宋体"/>
                <w:color w:val="000000"/>
                <w:sz w:val="22"/>
              </w:rPr>
              <w:sym w:font="Wingdings 2" w:char="00A3"/>
            </w:r>
            <w:r>
              <w:rPr>
                <w:rFonts w:ascii="仿宋_GB2312" w:hAnsi="宋体" w:eastAsia="仿宋_GB2312" w:cs="宋体"/>
                <w:color w:val="000000"/>
                <w:sz w:val="22"/>
              </w:rPr>
              <w:t xml:space="preserve"> </w:t>
            </w:r>
            <w:r>
              <w:rPr>
                <w:rFonts w:hint="eastAsia" w:ascii="仿宋_GB2312" w:hAnsi="宋体" w:eastAsia="仿宋_GB2312" w:cs="宋体"/>
                <w:color w:val="000000"/>
                <w:sz w:val="22"/>
              </w:rPr>
              <w:t>充电站</w:t>
            </w:r>
          </w:p>
          <w:p>
            <w:pPr>
              <w:rPr>
                <w:rFonts w:ascii="仿宋_GB2312" w:hAnsi="宋体" w:eastAsia="仿宋_GB2312" w:cs="宋体"/>
                <w:color w:val="000000"/>
                <w:sz w:val="22"/>
              </w:rPr>
            </w:pPr>
            <w:r>
              <w:rPr>
                <w:rFonts w:hint="eastAsia" w:ascii="仿宋_GB2312" w:hAnsi="宋体" w:eastAsia="仿宋_GB2312" w:cs="宋体"/>
                <w:color w:val="000000"/>
                <w:sz w:val="22"/>
              </w:rPr>
              <w:sym w:font="Wingdings 2" w:char="00A3"/>
            </w:r>
            <w:r>
              <w:rPr>
                <w:rFonts w:ascii="仿宋_GB2312" w:hAnsi="宋体" w:eastAsia="仿宋_GB2312" w:cs="宋体"/>
                <w:color w:val="000000"/>
                <w:sz w:val="22"/>
              </w:rPr>
              <w:t xml:space="preserve"> </w:t>
            </w:r>
            <w:r>
              <w:rPr>
                <w:rFonts w:hint="eastAsia" w:ascii="仿宋_GB2312" w:hAnsi="宋体" w:eastAsia="仿宋_GB2312" w:cs="宋体"/>
                <w:color w:val="000000"/>
                <w:sz w:val="22"/>
              </w:rPr>
              <w:t>换电站</w:t>
            </w:r>
          </w:p>
        </w:tc>
        <w:tc>
          <w:tcPr>
            <w:tcW w:w="1353" w:type="dxa"/>
            <w:vMerge w:val="restart"/>
            <w:tcBorders>
              <w:top w:val="single" w:color="auto" w:sz="4" w:space="0"/>
              <w:left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场站名称</w:t>
            </w:r>
          </w:p>
        </w:tc>
        <w:tc>
          <w:tcPr>
            <w:tcW w:w="1573" w:type="dxa"/>
            <w:gridSpan w:val="2"/>
            <w:vMerge w:val="restart"/>
            <w:tcBorders>
              <w:top w:val="single" w:color="auto" w:sz="4" w:space="0"/>
              <w:left w:val="single" w:color="auto" w:sz="4" w:space="0"/>
              <w:right w:val="single" w:color="auto" w:sz="4" w:space="0"/>
            </w:tcBorders>
            <w:shd w:val="clear" w:color="auto" w:fill="auto"/>
            <w:vAlign w:val="center"/>
          </w:tcPr>
          <w:p>
            <w:pPr>
              <w:rPr>
                <w:rFonts w:ascii="仿宋_GB2312" w:hAnsi="宋体" w:eastAsia="仿宋_GB2312" w:cs="宋体"/>
                <w:color w:val="000000"/>
                <w:sz w:val="22"/>
              </w:rPr>
            </w:pPr>
          </w:p>
        </w:tc>
        <w:tc>
          <w:tcPr>
            <w:tcW w:w="13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color w:val="000000"/>
                <w:sz w:val="22"/>
              </w:rPr>
            </w:pPr>
            <w:r>
              <w:rPr>
                <w:rFonts w:hint="eastAsia" w:ascii="仿宋_GB2312" w:hAnsi="宋体" w:eastAsia="仿宋_GB2312" w:cs="宋体"/>
                <w:b/>
                <w:bCs/>
                <w:color w:val="000000"/>
                <w:sz w:val="22"/>
              </w:rPr>
              <w:t>所在辖区</w:t>
            </w:r>
          </w:p>
        </w:tc>
        <w:tc>
          <w:tcPr>
            <w:tcW w:w="18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w:t>
            </w:r>
            <w:r>
              <w:rPr>
                <w:rFonts w:ascii="仿宋_GB2312" w:hAnsi="宋体" w:eastAsia="仿宋_GB2312" w:cs="宋体"/>
                <w:color w:val="000000"/>
                <w:kern w:val="0"/>
                <w:sz w:val="22"/>
              </w:rPr>
              <w:t xml:space="preserve"> </w:t>
            </w:r>
            <w:r>
              <w:rPr>
                <w:rFonts w:hint="eastAsia" w:ascii="仿宋_GB2312" w:hAnsi="宋体" w:eastAsia="仿宋_GB2312" w:cs="宋体"/>
                <w:color w:val="000000"/>
                <w:sz w:val="22"/>
                <w:u w:val="single"/>
              </w:rPr>
              <w:t xml:space="preserve">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区</w:t>
            </w:r>
          </w:p>
        </w:tc>
      </w:tr>
      <w:tr>
        <w:tblPrEx>
          <w:tblCellMar>
            <w:top w:w="15" w:type="dxa"/>
            <w:left w:w="15" w:type="dxa"/>
            <w:bottom w:w="15" w:type="dxa"/>
            <w:right w:w="15" w:type="dxa"/>
          </w:tblCellMar>
        </w:tblPrEx>
        <w:trPr>
          <w:trHeight w:val="342" w:hRule="atLeast"/>
          <w:jc w:val="center"/>
        </w:trPr>
        <w:tc>
          <w:tcPr>
            <w:tcW w:w="1875"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color w:val="000000"/>
                <w:kern w:val="0"/>
                <w:sz w:val="22"/>
              </w:rPr>
            </w:pPr>
          </w:p>
        </w:tc>
        <w:tc>
          <w:tcPr>
            <w:tcW w:w="1664" w:type="dxa"/>
            <w:vMerge w:val="continue"/>
            <w:tcBorders>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22"/>
              </w:rPr>
            </w:pPr>
          </w:p>
        </w:tc>
        <w:tc>
          <w:tcPr>
            <w:tcW w:w="1353"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kern w:val="0"/>
                <w:sz w:val="22"/>
              </w:rPr>
            </w:pPr>
          </w:p>
        </w:tc>
        <w:tc>
          <w:tcPr>
            <w:tcW w:w="1573" w:type="dxa"/>
            <w:gridSpan w:val="2"/>
            <w:vMerge w:val="continue"/>
            <w:tcBorders>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22"/>
              </w:rPr>
            </w:pPr>
          </w:p>
        </w:tc>
        <w:tc>
          <w:tcPr>
            <w:tcW w:w="13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ascii="仿宋_GB2312" w:hAnsi="宋体" w:eastAsia="仿宋_GB2312" w:cs="宋体"/>
                <w:b/>
                <w:bCs/>
                <w:color w:val="000000"/>
                <w:sz w:val="22"/>
              </w:rPr>
            </w:pPr>
            <w:r>
              <w:rPr>
                <w:rFonts w:hint="eastAsia" w:ascii="仿宋_GB2312" w:hAnsi="宋体" w:eastAsia="仿宋_GB2312" w:cs="宋体"/>
                <w:b/>
                <w:bCs/>
                <w:color w:val="000000"/>
                <w:sz w:val="22"/>
              </w:rPr>
              <w:t>所在街道</w:t>
            </w:r>
          </w:p>
        </w:tc>
        <w:tc>
          <w:tcPr>
            <w:tcW w:w="18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20" w:firstLineChars="100"/>
              <w:jc w:val="left"/>
              <w:textAlignment w:val="center"/>
              <w:rPr>
                <w:rFonts w:ascii="仿宋_GB2312" w:hAnsi="宋体" w:eastAsia="仿宋_GB2312" w:cs="宋体"/>
                <w:color w:val="000000"/>
                <w:kern w:val="0"/>
                <w:sz w:val="22"/>
              </w:rPr>
            </w:pPr>
            <w:r>
              <w:rPr>
                <w:rFonts w:hint="eastAsia" w:ascii="仿宋_GB2312" w:hAnsi="宋体" w:eastAsia="仿宋_GB2312" w:cs="宋体"/>
                <w:color w:val="000000"/>
                <w:sz w:val="22"/>
                <w:u w:val="single"/>
              </w:rPr>
              <w:t xml:space="preserve">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街道</w:t>
            </w:r>
          </w:p>
        </w:tc>
      </w:tr>
      <w:tr>
        <w:tblPrEx>
          <w:tblCellMar>
            <w:top w:w="15" w:type="dxa"/>
            <w:left w:w="15" w:type="dxa"/>
            <w:bottom w:w="15" w:type="dxa"/>
            <w:right w:w="15" w:type="dxa"/>
          </w:tblCellMar>
        </w:tblPrEx>
        <w:trPr>
          <w:trHeight w:val="669" w:hRule="atLeast"/>
          <w:jc w:val="center"/>
        </w:trPr>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场站详细地址</w:t>
            </w:r>
          </w:p>
        </w:tc>
        <w:tc>
          <w:tcPr>
            <w:tcW w:w="459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2"/>
              </w:rPr>
            </w:pPr>
          </w:p>
        </w:tc>
        <w:tc>
          <w:tcPr>
            <w:tcW w:w="13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color w:val="000000"/>
                <w:sz w:val="22"/>
              </w:rPr>
            </w:pPr>
            <w:r>
              <w:rPr>
                <w:rFonts w:hint="eastAsia" w:ascii="仿宋_GB2312" w:hAnsi="宋体" w:eastAsia="仿宋_GB2312" w:cs="宋体"/>
                <w:b/>
                <w:bCs/>
                <w:color w:val="000000"/>
                <w:kern w:val="0"/>
                <w:sz w:val="22"/>
              </w:rPr>
              <w:t>是否对公众开放</w:t>
            </w:r>
          </w:p>
        </w:tc>
        <w:tc>
          <w:tcPr>
            <w:tcW w:w="189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20" w:firstLineChars="100"/>
              <w:rPr>
                <w:rFonts w:ascii="仿宋_GB2312" w:hAnsi="宋体" w:eastAsia="仿宋_GB2312" w:cs="宋体"/>
                <w:color w:val="000000"/>
                <w:sz w:val="22"/>
              </w:rPr>
            </w:pPr>
            <w:r>
              <w:rPr>
                <w:rFonts w:hint="eastAsia" w:ascii="仿宋_GB2312" w:hAnsi="宋体" w:eastAsia="仿宋_GB2312" w:cs="宋体"/>
                <w:color w:val="000000"/>
                <w:sz w:val="22"/>
              </w:rPr>
              <w:sym w:font="Wingdings 2" w:char="00A3"/>
            </w:r>
            <w:r>
              <w:rPr>
                <w:rFonts w:ascii="仿宋_GB2312" w:hAnsi="宋体" w:eastAsia="仿宋_GB2312" w:cs="宋体"/>
                <w:color w:val="000000"/>
                <w:sz w:val="22"/>
              </w:rPr>
              <w:t xml:space="preserve"> </w:t>
            </w:r>
            <w:r>
              <w:rPr>
                <w:rFonts w:hint="eastAsia" w:ascii="仿宋_GB2312" w:hAnsi="宋体" w:eastAsia="仿宋_GB2312" w:cs="宋体"/>
                <w:color w:val="000000"/>
                <w:sz w:val="22"/>
              </w:rPr>
              <w:t>是</w:t>
            </w:r>
          </w:p>
          <w:p>
            <w:pPr>
              <w:widowControl/>
              <w:ind w:firstLine="220" w:firstLineChars="100"/>
              <w:jc w:val="left"/>
              <w:textAlignment w:val="center"/>
              <w:rPr>
                <w:rFonts w:ascii="仿宋_GB2312" w:hAnsi="宋体" w:eastAsia="仿宋_GB2312" w:cs="宋体"/>
                <w:color w:val="000000"/>
                <w:kern w:val="0"/>
                <w:sz w:val="22"/>
              </w:rPr>
            </w:pPr>
            <w:r>
              <w:rPr>
                <w:rFonts w:hint="eastAsia" w:ascii="仿宋_GB2312" w:hAnsi="宋体" w:eastAsia="仿宋_GB2312" w:cs="宋体"/>
                <w:color w:val="000000"/>
                <w:sz w:val="22"/>
              </w:rPr>
              <w:sym w:font="Wingdings 2" w:char="00A3"/>
            </w:r>
            <w:r>
              <w:rPr>
                <w:rFonts w:ascii="仿宋_GB2312" w:hAnsi="宋体" w:eastAsia="仿宋_GB2312" w:cs="宋体"/>
                <w:color w:val="000000"/>
                <w:sz w:val="22"/>
              </w:rPr>
              <w:t xml:space="preserve"> </w:t>
            </w:r>
            <w:r>
              <w:rPr>
                <w:rFonts w:hint="eastAsia" w:ascii="仿宋_GB2312" w:hAnsi="宋体" w:eastAsia="仿宋_GB2312" w:cs="宋体"/>
                <w:color w:val="000000"/>
                <w:sz w:val="22"/>
              </w:rPr>
              <w:t>否</w:t>
            </w:r>
          </w:p>
        </w:tc>
      </w:tr>
      <w:tr>
        <w:tblPrEx>
          <w:tblCellMar>
            <w:top w:w="15" w:type="dxa"/>
            <w:left w:w="15" w:type="dxa"/>
            <w:bottom w:w="15" w:type="dxa"/>
            <w:right w:w="15" w:type="dxa"/>
          </w:tblCellMar>
        </w:tblPrEx>
        <w:trPr>
          <w:trHeight w:val="797" w:hRule="atLeast"/>
          <w:jc w:val="center"/>
        </w:trPr>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终止运营原因说明</w:t>
            </w:r>
          </w:p>
        </w:tc>
        <w:tc>
          <w:tcPr>
            <w:tcW w:w="781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22"/>
              </w:rPr>
            </w:pPr>
          </w:p>
        </w:tc>
      </w:tr>
      <w:tr>
        <w:tblPrEx>
          <w:tblCellMar>
            <w:top w:w="15" w:type="dxa"/>
            <w:left w:w="15" w:type="dxa"/>
            <w:bottom w:w="15" w:type="dxa"/>
            <w:right w:w="15" w:type="dxa"/>
          </w:tblCellMar>
        </w:tblPrEx>
        <w:trPr>
          <w:trHeight w:val="669" w:hRule="atLeast"/>
          <w:jc w:val="center"/>
        </w:trPr>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用地类型</w:t>
            </w:r>
          </w:p>
        </w:tc>
        <w:tc>
          <w:tcPr>
            <w:tcW w:w="781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22"/>
              </w:rPr>
            </w:pPr>
            <w:r>
              <w:rPr>
                <w:rFonts w:hint="eastAsia" w:ascii="仿宋_GB2312" w:hAnsi="宋体" w:eastAsia="仿宋_GB2312" w:cs="宋体"/>
                <w:color w:val="000000"/>
                <w:sz w:val="22"/>
              </w:rPr>
              <w:sym w:font="Wingdings 2" w:char="00A3"/>
            </w:r>
            <w:r>
              <w:rPr>
                <w:rFonts w:ascii="仿宋_GB2312" w:hAnsi="宋体" w:eastAsia="仿宋_GB2312" w:cs="宋体"/>
                <w:color w:val="000000"/>
                <w:sz w:val="22"/>
              </w:rPr>
              <w:t xml:space="preserve"> </w:t>
            </w:r>
            <w:r>
              <w:rPr>
                <w:rFonts w:hint="eastAsia" w:ascii="仿宋_GB2312" w:hAnsi="宋体" w:eastAsia="仿宋_GB2312" w:cs="宋体"/>
                <w:color w:val="000000"/>
                <w:sz w:val="22"/>
              </w:rPr>
              <w:t xml:space="preserve">国有临时用地 </w:t>
            </w:r>
            <w:r>
              <w:rPr>
                <w:rFonts w:ascii="仿宋_GB2312" w:hAnsi="宋体" w:eastAsia="仿宋_GB2312" w:cs="宋体"/>
                <w:color w:val="000000"/>
                <w:sz w:val="22"/>
              </w:rPr>
              <w:t xml:space="preserve">  </w:t>
            </w:r>
            <w:r>
              <w:rPr>
                <w:rFonts w:hint="eastAsia" w:ascii="仿宋_GB2312" w:hAnsi="宋体" w:eastAsia="仿宋_GB2312" w:cs="宋体"/>
                <w:color w:val="000000"/>
                <w:sz w:val="22"/>
              </w:rPr>
              <w:sym w:font="Wingdings 2" w:char="00A3"/>
            </w:r>
            <w:r>
              <w:rPr>
                <w:rFonts w:ascii="仿宋_GB2312" w:hAnsi="宋体" w:eastAsia="仿宋_GB2312" w:cs="宋体"/>
                <w:color w:val="000000"/>
                <w:sz w:val="22"/>
              </w:rPr>
              <w:t xml:space="preserve"> </w:t>
            </w:r>
            <w:r>
              <w:rPr>
                <w:rFonts w:hint="eastAsia" w:ascii="仿宋_GB2312" w:hAnsi="宋体" w:eastAsia="仿宋_GB2312" w:cs="宋体"/>
                <w:color w:val="000000"/>
                <w:sz w:val="22"/>
              </w:rPr>
              <w:t xml:space="preserve">国有建设用地  </w:t>
            </w:r>
            <w:r>
              <w:rPr>
                <w:rFonts w:ascii="仿宋_GB2312" w:hAnsi="宋体" w:eastAsia="仿宋_GB2312" w:cs="宋体"/>
                <w:color w:val="000000"/>
                <w:sz w:val="22"/>
              </w:rPr>
              <w:t xml:space="preserve"> </w:t>
            </w:r>
            <w:r>
              <w:rPr>
                <w:rFonts w:hint="eastAsia" w:ascii="仿宋_GB2312" w:hAnsi="宋体" w:eastAsia="仿宋_GB2312" w:cs="宋体"/>
                <w:color w:val="000000"/>
                <w:sz w:val="22"/>
              </w:rPr>
              <w:sym w:font="Wingdings 2" w:char="00A3"/>
            </w:r>
            <w:r>
              <w:rPr>
                <w:rFonts w:ascii="仿宋_GB2312" w:hAnsi="宋体" w:eastAsia="仿宋_GB2312" w:cs="宋体"/>
                <w:color w:val="000000"/>
                <w:sz w:val="22"/>
              </w:rPr>
              <w:t xml:space="preserve"> </w:t>
            </w:r>
            <w:r>
              <w:rPr>
                <w:rFonts w:hint="eastAsia" w:ascii="仿宋_GB2312" w:hAnsi="宋体" w:eastAsia="仿宋_GB2312" w:cs="宋体"/>
                <w:color w:val="000000"/>
                <w:sz w:val="22"/>
              </w:rPr>
              <w:t xml:space="preserve">村集体用地 </w:t>
            </w:r>
            <w:r>
              <w:rPr>
                <w:rFonts w:ascii="仿宋_GB2312" w:hAnsi="宋体" w:eastAsia="仿宋_GB2312" w:cs="宋体"/>
                <w:color w:val="000000"/>
                <w:sz w:val="22"/>
              </w:rPr>
              <w:t xml:space="preserve">  </w:t>
            </w:r>
            <w:r>
              <w:rPr>
                <w:rFonts w:hint="eastAsia" w:ascii="仿宋_GB2312" w:hAnsi="宋体" w:eastAsia="仿宋_GB2312" w:cs="宋体"/>
                <w:color w:val="000000"/>
                <w:sz w:val="22"/>
              </w:rPr>
              <w:sym w:font="Wingdings 2" w:char="00A3"/>
            </w:r>
            <w:r>
              <w:rPr>
                <w:rFonts w:ascii="仿宋_GB2312" w:hAnsi="宋体" w:eastAsia="仿宋_GB2312" w:cs="宋体"/>
                <w:color w:val="000000"/>
                <w:sz w:val="22"/>
              </w:rPr>
              <w:t xml:space="preserve"> </w:t>
            </w:r>
            <w:r>
              <w:rPr>
                <w:rFonts w:hint="eastAsia" w:ascii="仿宋_GB2312" w:hAnsi="宋体" w:eastAsia="仿宋_GB2312" w:cs="宋体"/>
                <w:color w:val="000000"/>
                <w:sz w:val="22"/>
              </w:rPr>
              <w:t>绿地与广场用地</w:t>
            </w:r>
          </w:p>
          <w:p>
            <w:pPr>
              <w:rPr>
                <w:rFonts w:ascii="仿宋_GB2312" w:hAnsi="宋体" w:eastAsia="仿宋_GB2312" w:cs="宋体"/>
                <w:color w:val="000000"/>
                <w:sz w:val="22"/>
              </w:rPr>
            </w:pPr>
            <w:r>
              <w:rPr>
                <w:rFonts w:hint="eastAsia" w:ascii="仿宋_GB2312" w:hAnsi="宋体" w:eastAsia="仿宋_GB2312" w:cs="宋体"/>
                <w:color w:val="000000"/>
                <w:sz w:val="22"/>
              </w:rPr>
              <w:sym w:font="Wingdings 2" w:char="00A3"/>
            </w:r>
            <w:r>
              <w:rPr>
                <w:rFonts w:ascii="仿宋_GB2312" w:hAnsi="宋体" w:eastAsia="仿宋_GB2312" w:cs="宋体"/>
                <w:color w:val="000000"/>
                <w:sz w:val="22"/>
              </w:rPr>
              <w:t xml:space="preserve"> </w:t>
            </w:r>
            <w:r>
              <w:rPr>
                <w:rFonts w:hint="eastAsia" w:ascii="仿宋_GB2312" w:hAnsi="宋体" w:eastAsia="仿宋_GB2312" w:cs="宋体"/>
                <w:color w:val="000000"/>
                <w:sz w:val="22"/>
              </w:rPr>
              <w:t xml:space="preserve">工业用地 </w:t>
            </w:r>
            <w:r>
              <w:rPr>
                <w:rFonts w:ascii="仿宋_GB2312" w:hAnsi="宋体" w:eastAsia="仿宋_GB2312" w:cs="宋体"/>
                <w:color w:val="000000"/>
                <w:sz w:val="22"/>
              </w:rPr>
              <w:t xml:space="preserve">      </w:t>
            </w:r>
            <w:r>
              <w:rPr>
                <w:rFonts w:hint="eastAsia" w:ascii="仿宋_GB2312" w:hAnsi="宋体" w:eastAsia="仿宋_GB2312" w:cs="宋体"/>
                <w:color w:val="000000"/>
                <w:sz w:val="22"/>
              </w:rPr>
              <w:sym w:font="Wingdings 2" w:char="00A3"/>
            </w:r>
            <w:r>
              <w:rPr>
                <w:rFonts w:ascii="仿宋_GB2312" w:hAnsi="宋体" w:eastAsia="仿宋_GB2312" w:cs="宋体"/>
                <w:color w:val="000000"/>
                <w:sz w:val="22"/>
              </w:rPr>
              <w:t xml:space="preserve"> </w:t>
            </w:r>
            <w:r>
              <w:rPr>
                <w:rFonts w:hint="eastAsia" w:ascii="仿宋_GB2312" w:hAnsi="宋体" w:eastAsia="仿宋_GB2312" w:cs="宋体"/>
                <w:color w:val="000000"/>
                <w:sz w:val="22"/>
              </w:rPr>
              <w:t xml:space="preserve">物流仓储用地 </w:t>
            </w:r>
            <w:r>
              <w:rPr>
                <w:rFonts w:ascii="仿宋_GB2312" w:hAnsi="宋体" w:eastAsia="仿宋_GB2312" w:cs="宋体"/>
                <w:color w:val="000000"/>
                <w:sz w:val="22"/>
              </w:rPr>
              <w:t xml:space="preserve">  </w:t>
            </w:r>
            <w:r>
              <w:rPr>
                <w:rFonts w:hint="eastAsia" w:ascii="仿宋_GB2312" w:hAnsi="宋体" w:eastAsia="仿宋_GB2312" w:cs="宋体"/>
                <w:color w:val="000000"/>
                <w:sz w:val="22"/>
              </w:rPr>
              <w:sym w:font="Wingdings 2" w:char="00A3"/>
            </w:r>
            <w:r>
              <w:rPr>
                <w:rFonts w:ascii="仿宋_GB2312" w:hAnsi="宋体" w:eastAsia="仿宋_GB2312" w:cs="宋体"/>
                <w:color w:val="000000"/>
                <w:sz w:val="22"/>
              </w:rPr>
              <w:t xml:space="preserve"> </w:t>
            </w:r>
            <w:r>
              <w:rPr>
                <w:rFonts w:hint="eastAsia" w:ascii="仿宋_GB2312" w:hAnsi="宋体" w:eastAsia="仿宋_GB2312" w:cs="宋体"/>
                <w:color w:val="000000"/>
                <w:sz w:val="22"/>
              </w:rPr>
              <w:t>交通设施用地</w:t>
            </w:r>
          </w:p>
          <w:p>
            <w:pPr>
              <w:rPr>
                <w:rFonts w:ascii="仿宋_GB2312" w:hAnsi="宋体" w:eastAsia="仿宋_GB2312" w:cs="宋体"/>
                <w:color w:val="000000"/>
                <w:sz w:val="22"/>
              </w:rPr>
            </w:pPr>
            <w:r>
              <w:rPr>
                <w:rFonts w:hint="eastAsia" w:ascii="仿宋_GB2312" w:hAnsi="宋体" w:eastAsia="仿宋_GB2312" w:cs="宋体"/>
                <w:color w:val="000000"/>
                <w:sz w:val="22"/>
              </w:rPr>
              <w:sym w:font="Wingdings 2" w:char="00A3"/>
            </w:r>
            <w:r>
              <w:rPr>
                <w:rFonts w:ascii="仿宋_GB2312" w:hAnsi="宋体" w:eastAsia="仿宋_GB2312" w:cs="宋体"/>
                <w:color w:val="000000"/>
                <w:sz w:val="22"/>
              </w:rPr>
              <w:t xml:space="preserve"> </w:t>
            </w:r>
            <w:r>
              <w:rPr>
                <w:rFonts w:hint="eastAsia" w:ascii="仿宋_GB2312" w:hAnsi="宋体" w:eastAsia="仿宋_GB2312" w:cs="宋体"/>
                <w:color w:val="000000"/>
                <w:sz w:val="22"/>
              </w:rPr>
              <w:t xml:space="preserve">商业服务业用地 </w:t>
            </w:r>
            <w:r>
              <w:rPr>
                <w:rFonts w:hint="eastAsia" w:ascii="仿宋_GB2312" w:hAnsi="宋体" w:eastAsia="仿宋_GB2312" w:cs="宋体"/>
                <w:color w:val="000000"/>
                <w:sz w:val="22"/>
              </w:rPr>
              <w:sym w:font="Wingdings 2" w:char="00A3"/>
            </w:r>
            <w:r>
              <w:rPr>
                <w:rFonts w:ascii="仿宋_GB2312" w:hAnsi="宋体" w:eastAsia="仿宋_GB2312" w:cs="宋体"/>
                <w:color w:val="000000"/>
                <w:sz w:val="22"/>
              </w:rPr>
              <w:t xml:space="preserve"> </w:t>
            </w:r>
            <w:r>
              <w:rPr>
                <w:rFonts w:hint="eastAsia" w:ascii="仿宋_GB2312" w:hAnsi="宋体" w:eastAsia="仿宋_GB2312" w:cs="宋体"/>
                <w:color w:val="000000"/>
                <w:sz w:val="22"/>
              </w:rPr>
              <w:t xml:space="preserve">居住用地 </w:t>
            </w:r>
            <w:r>
              <w:rPr>
                <w:rFonts w:ascii="仿宋_GB2312" w:hAnsi="宋体" w:eastAsia="仿宋_GB2312" w:cs="宋体"/>
                <w:color w:val="000000"/>
                <w:sz w:val="22"/>
              </w:rPr>
              <w:t xml:space="preserve">      </w:t>
            </w:r>
            <w:r>
              <w:rPr>
                <w:rFonts w:hint="eastAsia" w:ascii="仿宋_GB2312" w:hAnsi="宋体" w:eastAsia="仿宋_GB2312" w:cs="宋体"/>
                <w:color w:val="000000"/>
                <w:sz w:val="22"/>
              </w:rPr>
              <w:sym w:font="Wingdings 2" w:char="00A3"/>
            </w:r>
            <w:r>
              <w:rPr>
                <w:rFonts w:ascii="仿宋_GB2312" w:hAnsi="宋体" w:eastAsia="仿宋_GB2312" w:cs="宋体"/>
                <w:color w:val="000000"/>
                <w:sz w:val="22"/>
              </w:rPr>
              <w:t xml:space="preserve"> </w:t>
            </w:r>
            <w:r>
              <w:rPr>
                <w:rFonts w:hint="eastAsia" w:ascii="仿宋_GB2312" w:hAnsi="宋体" w:eastAsia="仿宋_GB2312" w:cs="宋体"/>
                <w:color w:val="000000"/>
                <w:sz w:val="22"/>
              </w:rPr>
              <w:t xml:space="preserve">公共管理与服务设施用地 </w:t>
            </w:r>
            <w:r>
              <w:rPr>
                <w:rFonts w:ascii="仿宋_GB2312" w:hAnsi="宋体" w:eastAsia="仿宋_GB2312" w:cs="宋体"/>
                <w:color w:val="000000"/>
                <w:sz w:val="22"/>
              </w:rPr>
              <w:t xml:space="preserve"> </w:t>
            </w:r>
            <w:r>
              <w:rPr>
                <w:rFonts w:hint="eastAsia" w:ascii="仿宋_GB2312" w:hAnsi="宋体" w:eastAsia="仿宋_GB2312" w:cs="宋体"/>
                <w:color w:val="000000"/>
                <w:sz w:val="22"/>
              </w:rPr>
              <w:sym w:font="Wingdings 2" w:char="00A3"/>
            </w:r>
            <w:r>
              <w:rPr>
                <w:rFonts w:ascii="仿宋_GB2312" w:hAnsi="宋体" w:eastAsia="仿宋_GB2312" w:cs="宋体"/>
                <w:color w:val="000000"/>
                <w:sz w:val="22"/>
              </w:rPr>
              <w:t xml:space="preserve"> </w:t>
            </w:r>
            <w:r>
              <w:rPr>
                <w:rFonts w:hint="eastAsia" w:ascii="仿宋_GB2312" w:hAnsi="宋体" w:eastAsia="仿宋_GB2312" w:cs="宋体"/>
                <w:color w:val="000000"/>
                <w:sz w:val="22"/>
              </w:rPr>
              <w:t>其他</w:t>
            </w:r>
          </w:p>
        </w:tc>
      </w:tr>
      <w:tr>
        <w:tblPrEx>
          <w:tblCellMar>
            <w:top w:w="15" w:type="dxa"/>
            <w:left w:w="15" w:type="dxa"/>
            <w:bottom w:w="15" w:type="dxa"/>
            <w:right w:w="15" w:type="dxa"/>
          </w:tblCellMar>
        </w:tblPrEx>
        <w:trPr>
          <w:trHeight w:val="669" w:hRule="atLeast"/>
          <w:jc w:val="center"/>
        </w:trPr>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建设场所</w:t>
            </w:r>
          </w:p>
        </w:tc>
        <w:tc>
          <w:tcPr>
            <w:tcW w:w="781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22"/>
              </w:rPr>
            </w:pPr>
            <w:r>
              <w:rPr>
                <w:rFonts w:hint="eastAsia" w:ascii="仿宋_GB2312" w:hAnsi="宋体" w:eastAsia="仿宋_GB2312" w:cs="宋体"/>
                <w:color w:val="000000"/>
                <w:sz w:val="22"/>
              </w:rPr>
              <w:sym w:font="Wingdings 2" w:char="00A3"/>
            </w:r>
            <w:r>
              <w:rPr>
                <w:rFonts w:ascii="仿宋_GB2312" w:hAnsi="宋体" w:eastAsia="仿宋_GB2312" w:cs="宋体"/>
                <w:color w:val="000000"/>
                <w:sz w:val="22"/>
              </w:rPr>
              <w:t xml:space="preserve"> </w:t>
            </w:r>
            <w:r>
              <w:rPr>
                <w:rFonts w:hint="eastAsia" w:ascii="仿宋_GB2312" w:hAnsi="宋体" w:eastAsia="仿宋_GB2312" w:cs="宋体"/>
                <w:color w:val="000000"/>
                <w:sz w:val="22"/>
              </w:rPr>
              <w:t xml:space="preserve">独立占地 </w:t>
            </w:r>
            <w:r>
              <w:rPr>
                <w:rFonts w:ascii="仿宋_GB2312" w:hAnsi="宋体" w:eastAsia="仿宋_GB2312" w:cs="宋体"/>
                <w:color w:val="000000"/>
                <w:sz w:val="22"/>
              </w:rPr>
              <w:t xml:space="preserve"> </w:t>
            </w:r>
            <w:r>
              <w:rPr>
                <w:rFonts w:hint="eastAsia" w:ascii="仿宋_GB2312" w:hAnsi="宋体" w:eastAsia="仿宋_GB2312" w:cs="宋体"/>
                <w:color w:val="000000"/>
                <w:sz w:val="22"/>
              </w:rPr>
              <w:t xml:space="preserve">    </w:t>
            </w:r>
            <w:r>
              <w:rPr>
                <w:rFonts w:ascii="仿宋_GB2312" w:hAnsi="宋体" w:eastAsia="仿宋_GB2312" w:cs="宋体"/>
                <w:color w:val="000000"/>
                <w:sz w:val="22"/>
              </w:rPr>
              <w:t xml:space="preserve"> </w:t>
            </w:r>
            <w:r>
              <w:rPr>
                <w:rFonts w:hint="eastAsia" w:ascii="仿宋_GB2312" w:hAnsi="宋体" w:eastAsia="仿宋_GB2312" w:cs="宋体"/>
                <w:color w:val="000000"/>
                <w:sz w:val="22"/>
              </w:rPr>
              <w:sym w:font="Wingdings 2" w:char="00A3"/>
            </w:r>
            <w:r>
              <w:rPr>
                <w:rFonts w:ascii="仿宋_GB2312" w:hAnsi="宋体" w:eastAsia="仿宋_GB2312" w:cs="宋体"/>
                <w:color w:val="000000"/>
                <w:sz w:val="22"/>
              </w:rPr>
              <w:t xml:space="preserve"> </w:t>
            </w:r>
            <w:r>
              <w:rPr>
                <w:rFonts w:hint="eastAsia" w:ascii="仿宋_GB2312" w:hAnsi="宋体" w:eastAsia="仿宋_GB2312" w:cs="宋体"/>
                <w:color w:val="000000"/>
                <w:sz w:val="22"/>
              </w:rPr>
              <w:t xml:space="preserve">社会停车场   </w:t>
            </w:r>
            <w:r>
              <w:rPr>
                <w:rFonts w:ascii="仿宋_GB2312" w:hAnsi="宋体" w:eastAsia="仿宋_GB2312" w:cs="宋体"/>
                <w:color w:val="000000"/>
                <w:sz w:val="22"/>
              </w:rPr>
              <w:t xml:space="preserve">  </w:t>
            </w:r>
            <w:r>
              <w:rPr>
                <w:rFonts w:hint="eastAsia" w:ascii="仿宋_GB2312" w:hAnsi="宋体" w:eastAsia="仿宋_GB2312" w:cs="宋体"/>
                <w:color w:val="000000"/>
                <w:sz w:val="22"/>
              </w:rPr>
              <w:sym w:font="Wingdings 2" w:char="00A3"/>
            </w:r>
            <w:r>
              <w:rPr>
                <w:rFonts w:hint="eastAsia" w:ascii="仿宋_GB2312" w:hAnsi="宋体" w:eastAsia="仿宋_GB2312" w:cs="宋体"/>
                <w:color w:val="000000"/>
                <w:sz w:val="22"/>
              </w:rPr>
              <w:t>住宅区停车场或其他物业管理区域</w:t>
            </w:r>
          </w:p>
          <w:p>
            <w:pPr>
              <w:rPr>
                <w:rFonts w:ascii="仿宋_GB2312" w:hAnsi="宋体" w:eastAsia="仿宋_GB2312" w:cs="宋体"/>
                <w:color w:val="000000"/>
                <w:sz w:val="22"/>
              </w:rPr>
            </w:pPr>
            <w:r>
              <w:rPr>
                <w:rFonts w:hint="eastAsia" w:ascii="仿宋_GB2312" w:hAnsi="宋体" w:eastAsia="仿宋_GB2312" w:cs="宋体"/>
                <w:color w:val="000000"/>
                <w:sz w:val="22"/>
              </w:rPr>
              <w:sym w:font="Wingdings 2" w:char="00A3"/>
            </w:r>
            <w:r>
              <w:rPr>
                <w:rFonts w:ascii="仿宋_GB2312" w:hAnsi="宋体" w:eastAsia="仿宋_GB2312" w:cs="宋体"/>
                <w:color w:val="000000"/>
                <w:sz w:val="22"/>
              </w:rPr>
              <w:t xml:space="preserve"> </w:t>
            </w:r>
            <w:r>
              <w:rPr>
                <w:rFonts w:hint="eastAsia" w:ascii="仿宋_GB2312" w:hAnsi="宋体" w:eastAsia="仿宋_GB2312" w:cs="宋体"/>
                <w:color w:val="000000"/>
                <w:sz w:val="22"/>
              </w:rPr>
              <w:t xml:space="preserve">公园停车场 </w:t>
            </w:r>
            <w:r>
              <w:rPr>
                <w:rFonts w:ascii="仿宋_GB2312" w:hAnsi="宋体" w:eastAsia="仿宋_GB2312" w:cs="宋体"/>
                <w:color w:val="000000"/>
                <w:sz w:val="22"/>
              </w:rPr>
              <w:t xml:space="preserve">    </w:t>
            </w:r>
            <w:r>
              <w:rPr>
                <w:rFonts w:hint="eastAsia" w:ascii="仿宋_GB2312" w:hAnsi="宋体" w:eastAsia="仿宋_GB2312" w:cs="宋体"/>
                <w:color w:val="000000"/>
                <w:sz w:val="22"/>
              </w:rPr>
              <w:sym w:font="Wingdings 2" w:char="00A3"/>
            </w:r>
            <w:r>
              <w:rPr>
                <w:rFonts w:ascii="仿宋_GB2312" w:hAnsi="宋体" w:eastAsia="仿宋_GB2312" w:cs="宋体"/>
                <w:color w:val="000000"/>
                <w:sz w:val="22"/>
              </w:rPr>
              <w:t xml:space="preserve"> </w:t>
            </w:r>
            <w:r>
              <w:rPr>
                <w:rFonts w:hint="eastAsia" w:ascii="仿宋_GB2312" w:hAnsi="宋体" w:eastAsia="仿宋_GB2312" w:cs="宋体"/>
                <w:color w:val="000000"/>
                <w:sz w:val="22"/>
              </w:rPr>
              <w:t xml:space="preserve">道路范围或交通场站内 </w:t>
            </w:r>
            <w:r>
              <w:rPr>
                <w:rFonts w:ascii="仿宋_GB2312" w:hAnsi="宋体" w:eastAsia="仿宋_GB2312" w:cs="宋体"/>
                <w:color w:val="000000"/>
                <w:sz w:val="22"/>
              </w:rPr>
              <w:t xml:space="preserve">  </w:t>
            </w:r>
            <w:r>
              <w:rPr>
                <w:rFonts w:hint="eastAsia" w:ascii="仿宋_GB2312" w:hAnsi="宋体" w:eastAsia="仿宋_GB2312" w:cs="宋体"/>
                <w:color w:val="000000"/>
                <w:sz w:val="22"/>
              </w:rPr>
              <w:sym w:font="Wingdings 2" w:char="00A3"/>
            </w:r>
            <w:r>
              <w:rPr>
                <w:rFonts w:ascii="仿宋_GB2312" w:hAnsi="宋体" w:eastAsia="仿宋_GB2312" w:cs="宋体"/>
                <w:color w:val="000000"/>
                <w:sz w:val="22"/>
              </w:rPr>
              <w:t xml:space="preserve"> </w:t>
            </w:r>
            <w:r>
              <w:rPr>
                <w:rFonts w:hint="eastAsia" w:ascii="仿宋_GB2312" w:hAnsi="宋体" w:eastAsia="仿宋_GB2312" w:cs="宋体"/>
                <w:color w:val="000000"/>
                <w:sz w:val="22"/>
              </w:rPr>
              <w:t>国有企业内部停车场</w:t>
            </w:r>
          </w:p>
          <w:p>
            <w:pPr>
              <w:rPr>
                <w:rFonts w:ascii="仿宋_GB2312" w:hAnsi="宋体" w:eastAsia="仿宋_GB2312" w:cs="宋体"/>
                <w:color w:val="000000"/>
                <w:sz w:val="22"/>
              </w:rPr>
            </w:pPr>
            <w:r>
              <w:rPr>
                <w:rFonts w:hint="eastAsia" w:ascii="仿宋_GB2312" w:hAnsi="宋体" w:eastAsia="仿宋_GB2312" w:cs="宋体"/>
                <w:color w:val="000000"/>
                <w:sz w:val="22"/>
              </w:rPr>
              <w:sym w:font="Wingdings 2" w:char="00A3"/>
            </w:r>
            <w:r>
              <w:rPr>
                <w:rFonts w:ascii="仿宋_GB2312" w:hAnsi="宋体" w:eastAsia="仿宋_GB2312" w:cs="宋体"/>
                <w:color w:val="000000"/>
                <w:sz w:val="22"/>
              </w:rPr>
              <w:t xml:space="preserve"> </w:t>
            </w:r>
            <w:r>
              <w:rPr>
                <w:rFonts w:hint="eastAsia" w:ascii="仿宋_GB2312" w:hAnsi="宋体" w:eastAsia="仿宋_GB2312" w:cs="宋体"/>
                <w:color w:val="000000"/>
                <w:sz w:val="22"/>
              </w:rPr>
              <w:t xml:space="preserve">党政机关、事业单位、公共机构内部停车场 </w:t>
            </w:r>
            <w:r>
              <w:rPr>
                <w:rFonts w:ascii="仿宋_GB2312" w:hAnsi="宋体" w:eastAsia="仿宋_GB2312" w:cs="宋体"/>
                <w:color w:val="000000"/>
                <w:sz w:val="22"/>
              </w:rPr>
              <w:t xml:space="preserve">  </w:t>
            </w:r>
            <w:r>
              <w:rPr>
                <w:rFonts w:hint="eastAsia" w:ascii="仿宋_GB2312" w:hAnsi="宋体" w:eastAsia="仿宋_GB2312" w:cs="宋体"/>
                <w:color w:val="000000"/>
                <w:sz w:val="22"/>
              </w:rPr>
              <w:sym w:font="Wingdings 2" w:char="00A3"/>
            </w:r>
            <w:r>
              <w:rPr>
                <w:rFonts w:ascii="仿宋_GB2312" w:hAnsi="宋体" w:eastAsia="仿宋_GB2312" w:cs="宋体"/>
                <w:color w:val="000000"/>
                <w:sz w:val="22"/>
              </w:rPr>
              <w:t xml:space="preserve"> </w:t>
            </w:r>
            <w:r>
              <w:rPr>
                <w:rFonts w:hint="eastAsia" w:ascii="仿宋_GB2312" w:hAnsi="宋体" w:eastAsia="仿宋_GB2312" w:cs="宋体"/>
                <w:color w:val="000000"/>
                <w:sz w:val="22"/>
              </w:rPr>
              <w:t>其他</w:t>
            </w:r>
          </w:p>
        </w:tc>
      </w:tr>
      <w:tr>
        <w:tblPrEx>
          <w:tblCellMar>
            <w:top w:w="15" w:type="dxa"/>
            <w:left w:w="15" w:type="dxa"/>
            <w:bottom w:w="15" w:type="dxa"/>
            <w:right w:w="15" w:type="dxa"/>
          </w:tblCellMar>
        </w:tblPrEx>
        <w:trPr>
          <w:trHeight w:val="1982" w:hRule="atLeast"/>
          <w:jc w:val="center"/>
        </w:trPr>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充电站</w:t>
            </w:r>
          </w:p>
          <w:p>
            <w:pPr>
              <w:widowControl/>
              <w:jc w:val="left"/>
              <w:textAlignment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设备信息</w:t>
            </w:r>
          </w:p>
        </w:tc>
        <w:tc>
          <w:tcPr>
            <w:tcW w:w="781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22"/>
              </w:rPr>
            </w:pPr>
            <w:r>
              <w:rPr>
                <w:rFonts w:hint="eastAsia" w:ascii="仿宋_GB2312" w:hAnsi="宋体" w:eastAsia="仿宋_GB2312" w:cs="宋体"/>
                <w:color w:val="000000"/>
                <w:sz w:val="22"/>
              </w:rPr>
              <w:t>设备数：</w:t>
            </w:r>
            <w:r>
              <w:rPr>
                <w:rFonts w:hint="eastAsia" w:ascii="仿宋_GB2312" w:hAnsi="宋体" w:eastAsia="仿宋_GB2312" w:cs="宋体"/>
                <w:color w:val="000000"/>
                <w:sz w:val="22"/>
                <w:u w:val="single"/>
              </w:rPr>
              <w:t xml:space="preserve">       </w:t>
            </w:r>
            <w:r>
              <w:rPr>
                <w:rFonts w:hint="eastAsia" w:ascii="仿宋_GB2312" w:hAnsi="宋体" w:eastAsia="仿宋_GB2312" w:cs="宋体"/>
                <w:color w:val="000000"/>
                <w:sz w:val="22"/>
              </w:rPr>
              <w:t xml:space="preserve"> （桩） </w:t>
            </w:r>
            <w:r>
              <w:rPr>
                <w:rFonts w:hint="eastAsia" w:ascii="仿宋_GB2312" w:hAnsi="宋体" w:eastAsia="仿宋_GB2312" w:cs="宋体"/>
                <w:color w:val="000000"/>
                <w:sz w:val="22"/>
                <w:u w:val="single"/>
              </w:rPr>
              <w:t xml:space="preserve">       </w:t>
            </w:r>
            <w:r>
              <w:rPr>
                <w:rFonts w:hint="eastAsia" w:ascii="仿宋_GB2312" w:hAnsi="宋体" w:eastAsia="仿宋_GB2312" w:cs="宋体"/>
                <w:color w:val="000000"/>
                <w:sz w:val="22"/>
              </w:rPr>
              <w:t xml:space="preserve"> （枪） 总功率：</w:t>
            </w:r>
            <w:r>
              <w:rPr>
                <w:rFonts w:hint="eastAsia" w:ascii="仿宋_GB2312" w:hAnsi="宋体" w:eastAsia="仿宋_GB2312" w:cs="宋体"/>
                <w:color w:val="000000"/>
                <w:sz w:val="22"/>
                <w:u w:val="single"/>
              </w:rPr>
              <w:t xml:space="preserve">       </w:t>
            </w:r>
            <w:r>
              <w:rPr>
                <w:rFonts w:hint="eastAsia" w:ascii="仿宋_GB2312" w:hAnsi="宋体" w:eastAsia="仿宋_GB2312" w:cs="宋体"/>
                <w:color w:val="000000"/>
                <w:sz w:val="22"/>
              </w:rPr>
              <w:t xml:space="preserve"> （k</w:t>
            </w:r>
            <w:r>
              <w:rPr>
                <w:rFonts w:ascii="仿宋_GB2312" w:hAnsi="宋体" w:eastAsia="仿宋_GB2312" w:cs="宋体"/>
                <w:color w:val="000000"/>
                <w:sz w:val="22"/>
              </w:rPr>
              <w:t>W</w:t>
            </w:r>
            <w:r>
              <w:rPr>
                <w:rFonts w:hint="eastAsia" w:ascii="仿宋_GB2312" w:hAnsi="宋体" w:eastAsia="仿宋_GB2312" w:cs="宋体"/>
                <w:color w:val="000000"/>
                <w:sz w:val="22"/>
              </w:rPr>
              <w:t>）</w:t>
            </w:r>
            <w:r>
              <w:rPr>
                <w:rFonts w:ascii="仿宋_GB2312" w:hAnsi="宋体" w:eastAsia="仿宋_GB2312" w:cs="宋体"/>
                <w:color w:val="000000"/>
                <w:sz w:val="22"/>
              </w:rPr>
              <w:t xml:space="preserve"> </w:t>
            </w:r>
          </w:p>
          <w:p>
            <w:pPr>
              <w:rPr>
                <w:rFonts w:ascii="仿宋_GB2312" w:hAnsi="宋体" w:eastAsia="仿宋_GB2312" w:cs="宋体"/>
                <w:color w:val="000000"/>
                <w:sz w:val="22"/>
              </w:rPr>
            </w:pPr>
            <w:r>
              <w:rPr>
                <w:rFonts w:hint="eastAsia" w:ascii="仿宋_GB2312" w:hAnsi="宋体" w:eastAsia="仿宋_GB2312" w:cs="宋体"/>
                <w:color w:val="000000"/>
                <w:sz w:val="22"/>
              </w:rPr>
              <w:t>服务车辆类型与规模：</w:t>
            </w:r>
          </w:p>
          <w:p>
            <w:pPr>
              <w:ind w:firstLine="220" w:firstLineChars="100"/>
              <w:rPr>
                <w:rFonts w:ascii="仿宋_GB2312" w:hAnsi="宋体" w:eastAsia="仿宋_GB2312" w:cs="宋体"/>
                <w:color w:val="000000"/>
                <w:sz w:val="22"/>
              </w:rPr>
            </w:pPr>
            <w:r>
              <w:rPr>
                <w:rFonts w:hint="eastAsia" w:ascii="仿宋_GB2312" w:hAnsi="宋体" w:eastAsia="仿宋_GB2312" w:cs="宋体"/>
                <w:color w:val="000000"/>
                <w:sz w:val="22"/>
                <w:u w:val="single"/>
              </w:rPr>
              <w:t xml:space="preserve"> </w:t>
            </w:r>
            <w:r>
              <w:rPr>
                <w:rFonts w:ascii="仿宋_GB2312" w:hAnsi="宋体" w:eastAsia="仿宋_GB2312" w:cs="宋体"/>
                <w:color w:val="000000"/>
                <w:sz w:val="22"/>
                <w:u w:val="single"/>
              </w:rPr>
              <w:t xml:space="preserve"> </w:t>
            </w:r>
            <w:r>
              <w:rPr>
                <w:rFonts w:hint="eastAsia" w:ascii="仿宋_GB2312" w:hAnsi="宋体" w:eastAsia="仿宋_GB2312" w:cs="宋体"/>
                <w:color w:val="000000"/>
                <w:sz w:val="22"/>
                <w:u w:val="single"/>
              </w:rPr>
              <w:t xml:space="preserve"> </w:t>
            </w:r>
            <w:r>
              <w:rPr>
                <w:rFonts w:hint="eastAsia" w:ascii="仿宋_GB2312" w:hAnsi="宋体" w:eastAsia="仿宋_GB2312" w:cs="宋体"/>
                <w:color w:val="000000"/>
                <w:sz w:val="22"/>
              </w:rPr>
              <w:t xml:space="preserve"> （辆）私家车</w:t>
            </w:r>
            <w:r>
              <w:rPr>
                <w:rFonts w:ascii="仿宋_GB2312" w:hAnsi="宋体" w:eastAsia="仿宋_GB2312" w:cs="宋体"/>
                <w:color w:val="000000"/>
                <w:sz w:val="22"/>
              </w:rPr>
              <w:t xml:space="preserve">    </w:t>
            </w:r>
            <w:r>
              <w:rPr>
                <w:rFonts w:hint="eastAsia" w:ascii="仿宋_GB2312" w:hAnsi="宋体" w:eastAsia="仿宋_GB2312" w:cs="宋体"/>
                <w:color w:val="000000"/>
                <w:sz w:val="22"/>
                <w:u w:val="single"/>
              </w:rPr>
              <w:t xml:space="preserve"> </w:t>
            </w:r>
            <w:r>
              <w:rPr>
                <w:rFonts w:ascii="仿宋_GB2312" w:hAnsi="宋体" w:eastAsia="仿宋_GB2312" w:cs="宋体"/>
                <w:color w:val="000000"/>
                <w:sz w:val="22"/>
                <w:u w:val="single"/>
              </w:rPr>
              <w:t xml:space="preserve"> </w:t>
            </w:r>
            <w:r>
              <w:rPr>
                <w:rFonts w:hint="eastAsia" w:ascii="仿宋_GB2312" w:hAnsi="宋体" w:eastAsia="仿宋_GB2312" w:cs="宋体"/>
                <w:color w:val="000000"/>
                <w:sz w:val="22"/>
                <w:u w:val="single"/>
              </w:rPr>
              <w:t xml:space="preserve"> </w:t>
            </w:r>
            <w:r>
              <w:rPr>
                <w:rFonts w:hint="eastAsia" w:ascii="仿宋_GB2312" w:hAnsi="宋体" w:eastAsia="仿宋_GB2312" w:cs="宋体"/>
                <w:color w:val="000000"/>
                <w:sz w:val="22"/>
              </w:rPr>
              <w:t xml:space="preserve"> （辆）出租车 </w:t>
            </w:r>
            <w:r>
              <w:rPr>
                <w:rFonts w:ascii="仿宋_GB2312" w:hAnsi="宋体" w:eastAsia="仿宋_GB2312" w:cs="宋体"/>
                <w:color w:val="000000"/>
                <w:sz w:val="22"/>
              </w:rPr>
              <w:t xml:space="preserve"> </w:t>
            </w:r>
            <w:r>
              <w:rPr>
                <w:rFonts w:hint="eastAsia" w:ascii="仿宋_GB2312" w:hAnsi="宋体" w:eastAsia="仿宋_GB2312" w:cs="宋体"/>
                <w:color w:val="000000"/>
                <w:sz w:val="22"/>
                <w:u w:val="single"/>
              </w:rPr>
              <w:t xml:space="preserve"> </w:t>
            </w:r>
            <w:r>
              <w:rPr>
                <w:rFonts w:ascii="仿宋_GB2312" w:hAnsi="宋体" w:eastAsia="仿宋_GB2312" w:cs="宋体"/>
                <w:color w:val="000000"/>
                <w:sz w:val="22"/>
                <w:u w:val="single"/>
              </w:rPr>
              <w:t xml:space="preserve"> </w:t>
            </w:r>
            <w:r>
              <w:rPr>
                <w:rFonts w:hint="eastAsia" w:ascii="仿宋_GB2312" w:hAnsi="宋体" w:eastAsia="仿宋_GB2312" w:cs="宋体"/>
                <w:color w:val="000000"/>
                <w:sz w:val="22"/>
                <w:u w:val="single"/>
              </w:rPr>
              <w:t xml:space="preserve"> </w:t>
            </w:r>
            <w:r>
              <w:rPr>
                <w:rFonts w:hint="eastAsia" w:ascii="仿宋_GB2312" w:hAnsi="宋体" w:eastAsia="仿宋_GB2312" w:cs="宋体"/>
                <w:color w:val="000000"/>
                <w:sz w:val="22"/>
              </w:rPr>
              <w:t xml:space="preserve"> （辆）网约车</w:t>
            </w:r>
          </w:p>
          <w:p>
            <w:pPr>
              <w:ind w:firstLine="220" w:firstLineChars="100"/>
              <w:rPr>
                <w:rFonts w:ascii="仿宋_GB2312" w:hAnsi="宋体" w:eastAsia="仿宋_GB2312" w:cs="宋体"/>
                <w:color w:val="000000"/>
                <w:sz w:val="22"/>
              </w:rPr>
            </w:pPr>
            <w:r>
              <w:rPr>
                <w:rFonts w:hint="eastAsia" w:ascii="仿宋_GB2312" w:hAnsi="宋体" w:eastAsia="仿宋_GB2312" w:cs="宋体"/>
                <w:color w:val="000000"/>
                <w:sz w:val="22"/>
                <w:u w:val="single"/>
              </w:rPr>
              <w:t xml:space="preserve"> </w:t>
            </w:r>
            <w:r>
              <w:rPr>
                <w:rFonts w:ascii="仿宋_GB2312" w:hAnsi="宋体" w:eastAsia="仿宋_GB2312" w:cs="宋体"/>
                <w:color w:val="000000"/>
                <w:sz w:val="22"/>
                <w:u w:val="single"/>
              </w:rPr>
              <w:t xml:space="preserve"> </w:t>
            </w:r>
            <w:r>
              <w:rPr>
                <w:rFonts w:hint="eastAsia" w:ascii="仿宋_GB2312" w:hAnsi="宋体" w:eastAsia="仿宋_GB2312" w:cs="宋体"/>
                <w:color w:val="000000"/>
                <w:sz w:val="22"/>
                <w:u w:val="single"/>
              </w:rPr>
              <w:t xml:space="preserve"> </w:t>
            </w:r>
            <w:r>
              <w:rPr>
                <w:rFonts w:hint="eastAsia" w:ascii="仿宋_GB2312" w:hAnsi="宋体" w:eastAsia="仿宋_GB2312" w:cs="宋体"/>
                <w:color w:val="000000"/>
                <w:sz w:val="22"/>
              </w:rPr>
              <w:t xml:space="preserve"> （辆）物流车 </w:t>
            </w:r>
            <w:r>
              <w:rPr>
                <w:rFonts w:ascii="仿宋_GB2312" w:hAnsi="宋体" w:eastAsia="仿宋_GB2312" w:cs="宋体"/>
                <w:color w:val="000000"/>
                <w:sz w:val="22"/>
              </w:rPr>
              <w:t xml:space="preserve">   </w:t>
            </w:r>
            <w:r>
              <w:rPr>
                <w:rFonts w:hint="eastAsia" w:ascii="仿宋_GB2312" w:hAnsi="宋体" w:eastAsia="仿宋_GB2312" w:cs="宋体"/>
                <w:color w:val="000000"/>
                <w:sz w:val="22"/>
                <w:u w:val="single"/>
              </w:rPr>
              <w:t xml:space="preserve"> </w:t>
            </w:r>
            <w:r>
              <w:rPr>
                <w:rFonts w:ascii="仿宋_GB2312" w:hAnsi="宋体" w:eastAsia="仿宋_GB2312" w:cs="宋体"/>
                <w:color w:val="000000"/>
                <w:sz w:val="22"/>
                <w:u w:val="single"/>
              </w:rPr>
              <w:t xml:space="preserve"> </w:t>
            </w:r>
            <w:r>
              <w:rPr>
                <w:rFonts w:hint="eastAsia" w:ascii="仿宋_GB2312" w:hAnsi="宋体" w:eastAsia="仿宋_GB2312" w:cs="宋体"/>
                <w:color w:val="000000"/>
                <w:sz w:val="22"/>
                <w:u w:val="single"/>
              </w:rPr>
              <w:t xml:space="preserve"> </w:t>
            </w:r>
            <w:r>
              <w:rPr>
                <w:rFonts w:hint="eastAsia" w:ascii="仿宋_GB2312" w:hAnsi="宋体" w:eastAsia="仿宋_GB2312" w:cs="宋体"/>
                <w:color w:val="000000"/>
                <w:sz w:val="22"/>
              </w:rPr>
              <w:t xml:space="preserve"> （辆）公交车  </w:t>
            </w:r>
            <w:r>
              <w:rPr>
                <w:rFonts w:hint="eastAsia" w:ascii="仿宋_GB2312" w:hAnsi="宋体" w:eastAsia="仿宋_GB2312" w:cs="宋体"/>
                <w:color w:val="000000"/>
                <w:sz w:val="22"/>
                <w:u w:val="single"/>
              </w:rPr>
              <w:t xml:space="preserve"> </w:t>
            </w:r>
            <w:r>
              <w:rPr>
                <w:rFonts w:ascii="仿宋_GB2312" w:hAnsi="宋体" w:eastAsia="仿宋_GB2312" w:cs="宋体"/>
                <w:color w:val="000000"/>
                <w:sz w:val="22"/>
                <w:u w:val="single"/>
              </w:rPr>
              <w:t xml:space="preserve"> </w:t>
            </w:r>
            <w:r>
              <w:rPr>
                <w:rFonts w:hint="eastAsia" w:ascii="仿宋_GB2312" w:hAnsi="宋体" w:eastAsia="仿宋_GB2312" w:cs="宋体"/>
                <w:color w:val="000000"/>
                <w:sz w:val="22"/>
                <w:u w:val="single"/>
              </w:rPr>
              <w:t xml:space="preserve"> </w:t>
            </w:r>
            <w:r>
              <w:rPr>
                <w:rFonts w:hint="eastAsia" w:ascii="仿宋_GB2312" w:hAnsi="宋体" w:eastAsia="仿宋_GB2312" w:cs="宋体"/>
                <w:color w:val="000000"/>
                <w:sz w:val="22"/>
              </w:rPr>
              <w:t xml:space="preserve"> （辆）环卫车</w:t>
            </w:r>
          </w:p>
          <w:p>
            <w:pPr>
              <w:ind w:firstLine="220" w:firstLineChars="100"/>
              <w:rPr>
                <w:rFonts w:ascii="仿宋_GB2312" w:hAnsi="宋体" w:eastAsia="仿宋_GB2312" w:cs="宋体"/>
                <w:color w:val="000000"/>
                <w:sz w:val="22"/>
              </w:rPr>
            </w:pPr>
            <w:r>
              <w:rPr>
                <w:rFonts w:hint="eastAsia" w:ascii="仿宋_GB2312" w:hAnsi="宋体" w:eastAsia="仿宋_GB2312" w:cs="宋体"/>
                <w:color w:val="000000"/>
                <w:sz w:val="22"/>
                <w:u w:val="single"/>
              </w:rPr>
              <w:t xml:space="preserve"> </w:t>
            </w:r>
            <w:r>
              <w:rPr>
                <w:rFonts w:ascii="仿宋_GB2312" w:hAnsi="宋体" w:eastAsia="仿宋_GB2312" w:cs="宋体"/>
                <w:color w:val="000000"/>
                <w:sz w:val="22"/>
                <w:u w:val="single"/>
              </w:rPr>
              <w:t xml:space="preserve"> </w:t>
            </w:r>
            <w:r>
              <w:rPr>
                <w:rFonts w:hint="eastAsia" w:ascii="仿宋_GB2312" w:hAnsi="宋体" w:eastAsia="仿宋_GB2312" w:cs="宋体"/>
                <w:color w:val="000000"/>
                <w:sz w:val="22"/>
                <w:u w:val="single"/>
              </w:rPr>
              <w:t xml:space="preserve"> </w:t>
            </w:r>
            <w:r>
              <w:rPr>
                <w:rFonts w:hint="eastAsia" w:ascii="仿宋_GB2312" w:hAnsi="宋体" w:eastAsia="仿宋_GB2312" w:cs="宋体"/>
                <w:color w:val="000000"/>
                <w:sz w:val="22"/>
              </w:rPr>
              <w:t xml:space="preserve"> （辆）泥头车 </w:t>
            </w:r>
            <w:r>
              <w:rPr>
                <w:rFonts w:ascii="仿宋_GB2312" w:hAnsi="宋体" w:eastAsia="仿宋_GB2312" w:cs="宋体"/>
                <w:color w:val="000000"/>
                <w:sz w:val="22"/>
              </w:rPr>
              <w:t xml:space="preserve">   </w:t>
            </w:r>
            <w:r>
              <w:rPr>
                <w:rFonts w:hint="eastAsia" w:ascii="仿宋_GB2312" w:hAnsi="宋体" w:eastAsia="仿宋_GB2312" w:cs="宋体"/>
                <w:color w:val="000000"/>
                <w:sz w:val="22"/>
                <w:u w:val="single"/>
              </w:rPr>
              <w:t xml:space="preserve"> </w:t>
            </w:r>
            <w:r>
              <w:rPr>
                <w:rFonts w:ascii="仿宋_GB2312" w:hAnsi="宋体" w:eastAsia="仿宋_GB2312" w:cs="宋体"/>
                <w:color w:val="000000"/>
                <w:sz w:val="22"/>
                <w:u w:val="single"/>
              </w:rPr>
              <w:t xml:space="preserve"> </w:t>
            </w:r>
            <w:r>
              <w:rPr>
                <w:rFonts w:hint="eastAsia" w:ascii="仿宋_GB2312" w:hAnsi="宋体" w:eastAsia="仿宋_GB2312" w:cs="宋体"/>
                <w:color w:val="000000"/>
                <w:sz w:val="22"/>
                <w:u w:val="single"/>
              </w:rPr>
              <w:t xml:space="preserve"> </w:t>
            </w:r>
            <w:r>
              <w:rPr>
                <w:rFonts w:hint="eastAsia" w:ascii="仿宋_GB2312" w:hAnsi="宋体" w:eastAsia="仿宋_GB2312" w:cs="宋体"/>
                <w:color w:val="000000"/>
                <w:sz w:val="22"/>
              </w:rPr>
              <w:t xml:space="preserve"> （辆）通勤车 </w:t>
            </w:r>
            <w:r>
              <w:rPr>
                <w:rFonts w:ascii="仿宋_GB2312" w:hAnsi="宋体" w:eastAsia="仿宋_GB2312" w:cs="宋体"/>
                <w:color w:val="000000"/>
                <w:sz w:val="22"/>
              </w:rPr>
              <w:t xml:space="preserve"> </w:t>
            </w:r>
            <w:r>
              <w:rPr>
                <w:rFonts w:hint="eastAsia" w:ascii="仿宋_GB2312" w:hAnsi="宋体" w:eastAsia="仿宋_GB2312" w:cs="宋体"/>
                <w:color w:val="000000"/>
                <w:sz w:val="22"/>
                <w:u w:val="single"/>
              </w:rPr>
              <w:t xml:space="preserve"> </w:t>
            </w:r>
            <w:r>
              <w:rPr>
                <w:rFonts w:ascii="仿宋_GB2312" w:hAnsi="宋体" w:eastAsia="仿宋_GB2312" w:cs="宋体"/>
                <w:color w:val="000000"/>
                <w:sz w:val="22"/>
                <w:u w:val="single"/>
              </w:rPr>
              <w:t xml:space="preserve"> </w:t>
            </w:r>
            <w:r>
              <w:rPr>
                <w:rFonts w:hint="eastAsia" w:ascii="仿宋_GB2312" w:hAnsi="宋体" w:eastAsia="仿宋_GB2312" w:cs="宋体"/>
                <w:color w:val="000000"/>
                <w:sz w:val="22"/>
                <w:u w:val="single"/>
              </w:rPr>
              <w:t xml:space="preserve"> </w:t>
            </w:r>
            <w:r>
              <w:rPr>
                <w:rFonts w:hint="eastAsia" w:ascii="仿宋_GB2312" w:hAnsi="宋体" w:eastAsia="仿宋_GB2312" w:cs="宋体"/>
                <w:color w:val="000000"/>
                <w:sz w:val="22"/>
              </w:rPr>
              <w:t xml:space="preserve"> （辆）其他 </w:t>
            </w:r>
            <w:r>
              <w:rPr>
                <w:rFonts w:ascii="仿宋_GB2312" w:hAnsi="宋体" w:eastAsia="仿宋_GB2312" w:cs="宋体"/>
                <w:color w:val="000000"/>
                <w:sz w:val="22"/>
              </w:rPr>
              <w:t xml:space="preserve">     </w:t>
            </w:r>
            <w:r>
              <w:rPr>
                <w:rFonts w:hint="eastAsia" w:ascii="仿宋_GB2312" w:eastAsia="仿宋_GB2312"/>
                <w:sz w:val="18"/>
                <w:szCs w:val="18"/>
              </w:rPr>
              <w:t>（可自行补充）</w:t>
            </w:r>
          </w:p>
        </w:tc>
      </w:tr>
      <w:tr>
        <w:tblPrEx>
          <w:tblCellMar>
            <w:top w:w="15" w:type="dxa"/>
            <w:left w:w="15" w:type="dxa"/>
            <w:bottom w:w="15" w:type="dxa"/>
            <w:right w:w="15" w:type="dxa"/>
          </w:tblCellMar>
        </w:tblPrEx>
        <w:trPr>
          <w:trHeight w:val="1798" w:hRule="atLeast"/>
          <w:jc w:val="center"/>
        </w:trPr>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换电站</w:t>
            </w:r>
          </w:p>
          <w:p>
            <w:pPr>
              <w:widowControl/>
              <w:jc w:val="left"/>
              <w:textAlignment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设备信息</w:t>
            </w:r>
          </w:p>
        </w:tc>
        <w:tc>
          <w:tcPr>
            <w:tcW w:w="781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22"/>
              </w:rPr>
            </w:pPr>
            <w:r>
              <w:rPr>
                <w:rFonts w:hint="eastAsia" w:ascii="仿宋_GB2312" w:hAnsi="宋体" w:eastAsia="仿宋_GB2312" w:cs="宋体"/>
                <w:color w:val="000000"/>
                <w:sz w:val="22"/>
              </w:rPr>
              <w:t>设备数：</w:t>
            </w:r>
            <w:r>
              <w:rPr>
                <w:rFonts w:hint="eastAsia" w:ascii="仿宋_GB2312" w:hAnsi="宋体" w:eastAsia="仿宋_GB2312" w:cs="宋体"/>
                <w:color w:val="000000"/>
                <w:sz w:val="22"/>
                <w:u w:val="single"/>
              </w:rPr>
              <w:t xml:space="preserve">       </w:t>
            </w:r>
            <w:r>
              <w:rPr>
                <w:rFonts w:hint="eastAsia" w:ascii="仿宋_GB2312" w:hAnsi="宋体" w:eastAsia="仿宋_GB2312" w:cs="宋体"/>
                <w:color w:val="000000"/>
                <w:sz w:val="22"/>
              </w:rPr>
              <w:t xml:space="preserve"> （个）电池数：</w:t>
            </w:r>
            <w:r>
              <w:rPr>
                <w:rFonts w:hint="eastAsia" w:ascii="仿宋_GB2312" w:hAnsi="宋体" w:eastAsia="仿宋_GB2312" w:cs="宋体"/>
                <w:color w:val="000000"/>
                <w:sz w:val="22"/>
                <w:u w:val="single"/>
              </w:rPr>
              <w:t xml:space="preserve">       </w:t>
            </w:r>
            <w:r>
              <w:rPr>
                <w:rFonts w:hint="eastAsia" w:ascii="仿宋_GB2312" w:hAnsi="宋体" w:eastAsia="仿宋_GB2312" w:cs="宋体"/>
                <w:color w:val="000000"/>
                <w:sz w:val="22"/>
              </w:rPr>
              <w:t xml:space="preserve"> （块） 总功率：</w:t>
            </w:r>
            <w:r>
              <w:rPr>
                <w:rFonts w:hint="eastAsia" w:ascii="仿宋_GB2312" w:hAnsi="宋体" w:eastAsia="仿宋_GB2312" w:cs="宋体"/>
                <w:color w:val="000000"/>
                <w:sz w:val="22"/>
                <w:u w:val="single"/>
              </w:rPr>
              <w:t xml:space="preserve">       </w:t>
            </w:r>
            <w:r>
              <w:rPr>
                <w:rFonts w:hint="eastAsia" w:ascii="仿宋_GB2312" w:hAnsi="宋体" w:eastAsia="仿宋_GB2312" w:cs="宋体"/>
                <w:color w:val="000000"/>
                <w:sz w:val="22"/>
              </w:rPr>
              <w:t xml:space="preserve"> （k</w:t>
            </w:r>
            <w:r>
              <w:rPr>
                <w:rFonts w:ascii="仿宋_GB2312" w:hAnsi="宋体" w:eastAsia="仿宋_GB2312" w:cs="宋体"/>
                <w:color w:val="000000"/>
                <w:sz w:val="22"/>
              </w:rPr>
              <w:t>W</w:t>
            </w:r>
            <w:r>
              <w:rPr>
                <w:rFonts w:hint="eastAsia" w:ascii="仿宋_GB2312" w:hAnsi="宋体" w:eastAsia="仿宋_GB2312" w:cs="宋体"/>
                <w:color w:val="000000"/>
                <w:sz w:val="22"/>
              </w:rPr>
              <w:t>）</w:t>
            </w:r>
            <w:r>
              <w:rPr>
                <w:rFonts w:ascii="仿宋_GB2312" w:hAnsi="宋体" w:eastAsia="仿宋_GB2312" w:cs="宋体"/>
                <w:color w:val="000000"/>
                <w:sz w:val="22"/>
              </w:rPr>
              <w:t xml:space="preserve"> </w:t>
            </w:r>
          </w:p>
          <w:p>
            <w:pPr>
              <w:rPr>
                <w:rFonts w:ascii="仿宋_GB2312" w:hAnsi="宋体" w:eastAsia="仿宋_GB2312" w:cs="宋体"/>
                <w:color w:val="000000"/>
                <w:sz w:val="22"/>
              </w:rPr>
            </w:pPr>
            <w:r>
              <w:rPr>
                <w:rFonts w:hint="eastAsia" w:ascii="仿宋_GB2312" w:hAnsi="宋体" w:eastAsia="仿宋_GB2312" w:cs="宋体"/>
                <w:color w:val="000000"/>
                <w:sz w:val="22"/>
              </w:rPr>
              <w:t>服务车辆数与规模：</w:t>
            </w:r>
          </w:p>
          <w:p>
            <w:pPr>
              <w:ind w:firstLine="220" w:firstLineChars="100"/>
              <w:rPr>
                <w:rFonts w:ascii="仿宋_GB2312" w:hAnsi="宋体" w:eastAsia="仿宋_GB2312" w:cs="宋体"/>
                <w:color w:val="000000"/>
                <w:sz w:val="22"/>
              </w:rPr>
            </w:pPr>
            <w:r>
              <w:rPr>
                <w:rFonts w:hint="eastAsia" w:ascii="仿宋_GB2312" w:hAnsi="宋体" w:eastAsia="仿宋_GB2312" w:cs="宋体"/>
                <w:color w:val="000000"/>
                <w:sz w:val="22"/>
                <w:u w:val="single"/>
              </w:rPr>
              <w:t xml:space="preserve"> </w:t>
            </w:r>
            <w:r>
              <w:rPr>
                <w:rFonts w:ascii="仿宋_GB2312" w:hAnsi="宋体" w:eastAsia="仿宋_GB2312" w:cs="宋体"/>
                <w:color w:val="000000"/>
                <w:sz w:val="22"/>
                <w:u w:val="single"/>
              </w:rPr>
              <w:t xml:space="preserve"> </w:t>
            </w:r>
            <w:r>
              <w:rPr>
                <w:rFonts w:hint="eastAsia" w:ascii="仿宋_GB2312" w:hAnsi="宋体" w:eastAsia="仿宋_GB2312" w:cs="宋体"/>
                <w:color w:val="000000"/>
                <w:sz w:val="22"/>
                <w:u w:val="single"/>
              </w:rPr>
              <w:t xml:space="preserve"> </w:t>
            </w:r>
            <w:r>
              <w:rPr>
                <w:rFonts w:hint="eastAsia" w:ascii="仿宋_GB2312" w:hAnsi="宋体" w:eastAsia="仿宋_GB2312" w:cs="宋体"/>
                <w:color w:val="000000"/>
                <w:sz w:val="22"/>
              </w:rPr>
              <w:t xml:space="preserve"> （辆）私家车</w:t>
            </w:r>
            <w:r>
              <w:rPr>
                <w:rFonts w:ascii="仿宋_GB2312" w:hAnsi="宋体" w:eastAsia="仿宋_GB2312" w:cs="宋体"/>
                <w:color w:val="000000"/>
                <w:sz w:val="22"/>
              </w:rPr>
              <w:t xml:space="preserve">    </w:t>
            </w:r>
            <w:r>
              <w:rPr>
                <w:rFonts w:hint="eastAsia" w:ascii="仿宋_GB2312" w:hAnsi="宋体" w:eastAsia="仿宋_GB2312" w:cs="宋体"/>
                <w:color w:val="000000"/>
                <w:sz w:val="22"/>
                <w:u w:val="single"/>
              </w:rPr>
              <w:t xml:space="preserve"> </w:t>
            </w:r>
            <w:r>
              <w:rPr>
                <w:rFonts w:ascii="仿宋_GB2312" w:hAnsi="宋体" w:eastAsia="仿宋_GB2312" w:cs="宋体"/>
                <w:color w:val="000000"/>
                <w:sz w:val="22"/>
                <w:u w:val="single"/>
              </w:rPr>
              <w:t xml:space="preserve"> </w:t>
            </w:r>
            <w:r>
              <w:rPr>
                <w:rFonts w:hint="eastAsia" w:ascii="仿宋_GB2312" w:hAnsi="宋体" w:eastAsia="仿宋_GB2312" w:cs="宋体"/>
                <w:color w:val="000000"/>
                <w:sz w:val="22"/>
                <w:u w:val="single"/>
              </w:rPr>
              <w:t xml:space="preserve"> </w:t>
            </w:r>
            <w:r>
              <w:rPr>
                <w:rFonts w:hint="eastAsia" w:ascii="仿宋_GB2312" w:hAnsi="宋体" w:eastAsia="仿宋_GB2312" w:cs="宋体"/>
                <w:color w:val="000000"/>
                <w:sz w:val="22"/>
              </w:rPr>
              <w:t xml:space="preserve"> （辆）出租车 </w:t>
            </w:r>
            <w:r>
              <w:rPr>
                <w:rFonts w:ascii="仿宋_GB2312" w:hAnsi="宋体" w:eastAsia="仿宋_GB2312" w:cs="宋体"/>
                <w:color w:val="000000"/>
                <w:sz w:val="22"/>
              </w:rPr>
              <w:t xml:space="preserve"> </w:t>
            </w:r>
            <w:r>
              <w:rPr>
                <w:rFonts w:hint="eastAsia" w:ascii="仿宋_GB2312" w:hAnsi="宋体" w:eastAsia="仿宋_GB2312" w:cs="宋体"/>
                <w:color w:val="000000"/>
                <w:sz w:val="22"/>
                <w:u w:val="single"/>
              </w:rPr>
              <w:t xml:space="preserve"> </w:t>
            </w:r>
            <w:r>
              <w:rPr>
                <w:rFonts w:ascii="仿宋_GB2312" w:hAnsi="宋体" w:eastAsia="仿宋_GB2312" w:cs="宋体"/>
                <w:color w:val="000000"/>
                <w:sz w:val="22"/>
                <w:u w:val="single"/>
              </w:rPr>
              <w:t xml:space="preserve"> </w:t>
            </w:r>
            <w:r>
              <w:rPr>
                <w:rFonts w:hint="eastAsia" w:ascii="仿宋_GB2312" w:hAnsi="宋体" w:eastAsia="仿宋_GB2312" w:cs="宋体"/>
                <w:color w:val="000000"/>
                <w:sz w:val="22"/>
                <w:u w:val="single"/>
              </w:rPr>
              <w:t xml:space="preserve"> </w:t>
            </w:r>
            <w:r>
              <w:rPr>
                <w:rFonts w:hint="eastAsia" w:ascii="仿宋_GB2312" w:hAnsi="宋体" w:eastAsia="仿宋_GB2312" w:cs="宋体"/>
                <w:color w:val="000000"/>
                <w:sz w:val="22"/>
              </w:rPr>
              <w:t xml:space="preserve"> （辆）网约车</w:t>
            </w:r>
          </w:p>
          <w:p>
            <w:pPr>
              <w:ind w:firstLine="220" w:firstLineChars="100"/>
              <w:rPr>
                <w:rFonts w:ascii="仿宋_GB2312" w:hAnsi="宋体" w:eastAsia="仿宋_GB2312" w:cs="宋体"/>
                <w:color w:val="000000"/>
                <w:sz w:val="22"/>
              </w:rPr>
            </w:pPr>
            <w:r>
              <w:rPr>
                <w:rFonts w:hint="eastAsia" w:ascii="仿宋_GB2312" w:hAnsi="宋体" w:eastAsia="仿宋_GB2312" w:cs="宋体"/>
                <w:color w:val="000000"/>
                <w:sz w:val="22"/>
                <w:u w:val="single"/>
              </w:rPr>
              <w:t xml:space="preserve"> </w:t>
            </w:r>
            <w:r>
              <w:rPr>
                <w:rFonts w:ascii="仿宋_GB2312" w:hAnsi="宋体" w:eastAsia="仿宋_GB2312" w:cs="宋体"/>
                <w:color w:val="000000"/>
                <w:sz w:val="22"/>
                <w:u w:val="single"/>
              </w:rPr>
              <w:t xml:space="preserve"> </w:t>
            </w:r>
            <w:r>
              <w:rPr>
                <w:rFonts w:hint="eastAsia" w:ascii="仿宋_GB2312" w:hAnsi="宋体" w:eastAsia="仿宋_GB2312" w:cs="宋体"/>
                <w:color w:val="000000"/>
                <w:sz w:val="22"/>
                <w:u w:val="single"/>
              </w:rPr>
              <w:t xml:space="preserve"> </w:t>
            </w:r>
            <w:r>
              <w:rPr>
                <w:rFonts w:hint="eastAsia" w:ascii="仿宋_GB2312" w:hAnsi="宋体" w:eastAsia="仿宋_GB2312" w:cs="宋体"/>
                <w:color w:val="000000"/>
                <w:sz w:val="22"/>
              </w:rPr>
              <w:t xml:space="preserve"> （辆）物流车 </w:t>
            </w:r>
            <w:r>
              <w:rPr>
                <w:rFonts w:ascii="仿宋_GB2312" w:hAnsi="宋体" w:eastAsia="仿宋_GB2312" w:cs="宋体"/>
                <w:color w:val="000000"/>
                <w:sz w:val="22"/>
              </w:rPr>
              <w:t xml:space="preserve">   </w:t>
            </w:r>
            <w:r>
              <w:rPr>
                <w:rFonts w:hint="eastAsia" w:ascii="仿宋_GB2312" w:hAnsi="宋体" w:eastAsia="仿宋_GB2312" w:cs="宋体"/>
                <w:color w:val="000000"/>
                <w:sz w:val="22"/>
                <w:u w:val="single"/>
              </w:rPr>
              <w:t xml:space="preserve"> </w:t>
            </w:r>
            <w:r>
              <w:rPr>
                <w:rFonts w:ascii="仿宋_GB2312" w:hAnsi="宋体" w:eastAsia="仿宋_GB2312" w:cs="宋体"/>
                <w:color w:val="000000"/>
                <w:sz w:val="22"/>
                <w:u w:val="single"/>
              </w:rPr>
              <w:t xml:space="preserve"> </w:t>
            </w:r>
            <w:r>
              <w:rPr>
                <w:rFonts w:hint="eastAsia" w:ascii="仿宋_GB2312" w:hAnsi="宋体" w:eastAsia="仿宋_GB2312" w:cs="宋体"/>
                <w:color w:val="000000"/>
                <w:sz w:val="22"/>
                <w:u w:val="single"/>
              </w:rPr>
              <w:t xml:space="preserve"> </w:t>
            </w:r>
            <w:r>
              <w:rPr>
                <w:rFonts w:hint="eastAsia" w:ascii="仿宋_GB2312" w:hAnsi="宋体" w:eastAsia="仿宋_GB2312" w:cs="宋体"/>
                <w:color w:val="000000"/>
                <w:sz w:val="22"/>
              </w:rPr>
              <w:t xml:space="preserve"> （辆）公交车  </w:t>
            </w:r>
            <w:r>
              <w:rPr>
                <w:rFonts w:hint="eastAsia" w:ascii="仿宋_GB2312" w:hAnsi="宋体" w:eastAsia="仿宋_GB2312" w:cs="宋体"/>
                <w:color w:val="000000"/>
                <w:sz w:val="22"/>
                <w:u w:val="single"/>
              </w:rPr>
              <w:t xml:space="preserve"> </w:t>
            </w:r>
            <w:r>
              <w:rPr>
                <w:rFonts w:ascii="仿宋_GB2312" w:hAnsi="宋体" w:eastAsia="仿宋_GB2312" w:cs="宋体"/>
                <w:color w:val="000000"/>
                <w:sz w:val="22"/>
                <w:u w:val="single"/>
              </w:rPr>
              <w:t xml:space="preserve"> </w:t>
            </w:r>
            <w:r>
              <w:rPr>
                <w:rFonts w:hint="eastAsia" w:ascii="仿宋_GB2312" w:hAnsi="宋体" w:eastAsia="仿宋_GB2312" w:cs="宋体"/>
                <w:color w:val="000000"/>
                <w:sz w:val="22"/>
                <w:u w:val="single"/>
              </w:rPr>
              <w:t xml:space="preserve"> </w:t>
            </w:r>
            <w:r>
              <w:rPr>
                <w:rFonts w:hint="eastAsia" w:ascii="仿宋_GB2312" w:hAnsi="宋体" w:eastAsia="仿宋_GB2312" w:cs="宋体"/>
                <w:color w:val="000000"/>
                <w:sz w:val="22"/>
              </w:rPr>
              <w:t xml:space="preserve"> （辆）环卫车</w:t>
            </w:r>
          </w:p>
          <w:p>
            <w:pPr>
              <w:ind w:firstLine="220" w:firstLineChars="100"/>
              <w:rPr>
                <w:rFonts w:ascii="仿宋_GB2312" w:hAnsi="宋体" w:eastAsia="仿宋_GB2312" w:cs="宋体"/>
                <w:color w:val="000000"/>
                <w:sz w:val="22"/>
              </w:rPr>
            </w:pPr>
            <w:r>
              <w:rPr>
                <w:rFonts w:hint="eastAsia" w:ascii="仿宋_GB2312" w:hAnsi="宋体" w:eastAsia="仿宋_GB2312" w:cs="宋体"/>
                <w:color w:val="000000"/>
                <w:sz w:val="22"/>
                <w:u w:val="single"/>
              </w:rPr>
              <w:t xml:space="preserve"> </w:t>
            </w:r>
            <w:r>
              <w:rPr>
                <w:rFonts w:ascii="仿宋_GB2312" w:hAnsi="宋体" w:eastAsia="仿宋_GB2312" w:cs="宋体"/>
                <w:color w:val="000000"/>
                <w:sz w:val="22"/>
                <w:u w:val="single"/>
              </w:rPr>
              <w:t xml:space="preserve"> </w:t>
            </w:r>
            <w:r>
              <w:rPr>
                <w:rFonts w:hint="eastAsia" w:ascii="仿宋_GB2312" w:hAnsi="宋体" w:eastAsia="仿宋_GB2312" w:cs="宋体"/>
                <w:color w:val="000000"/>
                <w:sz w:val="22"/>
                <w:u w:val="single"/>
              </w:rPr>
              <w:t xml:space="preserve"> </w:t>
            </w:r>
            <w:r>
              <w:rPr>
                <w:rFonts w:hint="eastAsia" w:ascii="仿宋_GB2312" w:hAnsi="宋体" w:eastAsia="仿宋_GB2312" w:cs="宋体"/>
                <w:color w:val="000000"/>
                <w:sz w:val="22"/>
              </w:rPr>
              <w:t xml:space="preserve"> （辆）重卡 </w:t>
            </w:r>
            <w:r>
              <w:rPr>
                <w:rFonts w:ascii="仿宋_GB2312" w:hAnsi="宋体" w:eastAsia="仿宋_GB2312" w:cs="宋体"/>
                <w:color w:val="000000"/>
                <w:sz w:val="22"/>
              </w:rPr>
              <w:t xml:space="preserve">     </w:t>
            </w:r>
            <w:r>
              <w:rPr>
                <w:rFonts w:hint="eastAsia" w:ascii="仿宋_GB2312" w:hAnsi="宋体" w:eastAsia="仿宋_GB2312" w:cs="宋体"/>
                <w:color w:val="000000"/>
                <w:sz w:val="22"/>
                <w:u w:val="single"/>
              </w:rPr>
              <w:t xml:space="preserve"> </w:t>
            </w:r>
            <w:r>
              <w:rPr>
                <w:rFonts w:ascii="仿宋_GB2312" w:hAnsi="宋体" w:eastAsia="仿宋_GB2312" w:cs="宋体"/>
                <w:color w:val="000000"/>
                <w:sz w:val="22"/>
                <w:u w:val="single"/>
              </w:rPr>
              <w:t xml:space="preserve"> </w:t>
            </w:r>
            <w:r>
              <w:rPr>
                <w:rFonts w:hint="eastAsia" w:ascii="仿宋_GB2312" w:hAnsi="宋体" w:eastAsia="仿宋_GB2312" w:cs="宋体"/>
                <w:color w:val="000000"/>
                <w:sz w:val="22"/>
                <w:u w:val="single"/>
              </w:rPr>
              <w:t xml:space="preserve"> </w:t>
            </w:r>
            <w:r>
              <w:rPr>
                <w:rFonts w:hint="eastAsia" w:ascii="仿宋_GB2312" w:hAnsi="宋体" w:eastAsia="仿宋_GB2312" w:cs="宋体"/>
                <w:color w:val="000000"/>
                <w:sz w:val="22"/>
              </w:rPr>
              <w:t xml:space="preserve"> （辆）通勤车 </w:t>
            </w:r>
            <w:r>
              <w:rPr>
                <w:rFonts w:ascii="仿宋_GB2312" w:hAnsi="宋体" w:eastAsia="仿宋_GB2312" w:cs="宋体"/>
                <w:color w:val="000000"/>
                <w:sz w:val="22"/>
              </w:rPr>
              <w:t xml:space="preserve"> </w:t>
            </w:r>
            <w:r>
              <w:rPr>
                <w:rFonts w:hint="eastAsia" w:ascii="仿宋_GB2312" w:hAnsi="宋体" w:eastAsia="仿宋_GB2312" w:cs="宋体"/>
                <w:color w:val="000000"/>
                <w:sz w:val="22"/>
                <w:u w:val="single"/>
              </w:rPr>
              <w:t xml:space="preserve"> </w:t>
            </w:r>
            <w:r>
              <w:rPr>
                <w:rFonts w:ascii="仿宋_GB2312" w:hAnsi="宋体" w:eastAsia="仿宋_GB2312" w:cs="宋体"/>
                <w:color w:val="000000"/>
                <w:sz w:val="22"/>
                <w:u w:val="single"/>
              </w:rPr>
              <w:t xml:space="preserve"> </w:t>
            </w:r>
            <w:r>
              <w:rPr>
                <w:rFonts w:hint="eastAsia" w:ascii="仿宋_GB2312" w:hAnsi="宋体" w:eastAsia="仿宋_GB2312" w:cs="宋体"/>
                <w:color w:val="000000"/>
                <w:sz w:val="22"/>
                <w:u w:val="single"/>
              </w:rPr>
              <w:t xml:space="preserve"> </w:t>
            </w:r>
            <w:r>
              <w:rPr>
                <w:rFonts w:hint="eastAsia" w:ascii="仿宋_GB2312" w:hAnsi="宋体" w:eastAsia="仿宋_GB2312" w:cs="宋体"/>
                <w:color w:val="000000"/>
                <w:sz w:val="22"/>
              </w:rPr>
              <w:t xml:space="preserve"> （辆）其他 </w:t>
            </w:r>
            <w:r>
              <w:rPr>
                <w:rFonts w:ascii="仿宋_GB2312" w:hAnsi="宋体" w:eastAsia="仿宋_GB2312" w:cs="宋体"/>
                <w:color w:val="000000"/>
                <w:sz w:val="22"/>
              </w:rPr>
              <w:t xml:space="preserve">     </w:t>
            </w:r>
            <w:r>
              <w:rPr>
                <w:rFonts w:hint="eastAsia" w:ascii="仿宋_GB2312" w:eastAsia="仿宋_GB2312"/>
                <w:sz w:val="18"/>
                <w:szCs w:val="18"/>
              </w:rPr>
              <w:t>（可自行补充）</w:t>
            </w:r>
          </w:p>
        </w:tc>
      </w:tr>
      <w:tr>
        <w:tblPrEx>
          <w:tblCellMar>
            <w:top w:w="15" w:type="dxa"/>
            <w:left w:w="15" w:type="dxa"/>
            <w:bottom w:w="15" w:type="dxa"/>
            <w:right w:w="15" w:type="dxa"/>
          </w:tblCellMar>
        </w:tblPrEx>
        <w:trPr>
          <w:trHeight w:val="669" w:hRule="atLeast"/>
          <w:jc w:val="center"/>
        </w:trPr>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场地物业单位名称</w:t>
            </w:r>
          </w:p>
        </w:tc>
        <w:tc>
          <w:tcPr>
            <w:tcW w:w="30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22"/>
              </w:rPr>
            </w:pPr>
          </w:p>
        </w:tc>
        <w:tc>
          <w:tcPr>
            <w:tcW w:w="18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b/>
                <w:bCs/>
                <w:color w:val="000000"/>
                <w:sz w:val="22"/>
              </w:rPr>
            </w:pPr>
            <w:r>
              <w:rPr>
                <w:rFonts w:hint="eastAsia" w:ascii="仿宋_GB2312" w:hAnsi="宋体" w:eastAsia="仿宋_GB2312" w:cs="宋体"/>
                <w:b/>
                <w:bCs/>
                <w:color w:val="000000"/>
                <w:kern w:val="0"/>
                <w:sz w:val="22"/>
              </w:rPr>
              <w:t>物业联系人及电话</w:t>
            </w:r>
          </w:p>
        </w:tc>
        <w:tc>
          <w:tcPr>
            <w:tcW w:w="28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firstLine="220" w:firstLineChars="100"/>
              <w:rPr>
                <w:rFonts w:ascii="仿宋_GB2312" w:hAnsi="宋体" w:eastAsia="仿宋_GB2312" w:cs="宋体"/>
                <w:color w:val="000000"/>
                <w:sz w:val="22"/>
              </w:rPr>
            </w:pPr>
          </w:p>
        </w:tc>
      </w:tr>
      <w:tr>
        <w:tblPrEx>
          <w:tblCellMar>
            <w:top w:w="15" w:type="dxa"/>
            <w:left w:w="15" w:type="dxa"/>
            <w:bottom w:w="15" w:type="dxa"/>
            <w:right w:w="15" w:type="dxa"/>
          </w:tblCellMar>
        </w:tblPrEx>
        <w:trPr>
          <w:trHeight w:val="669" w:hRule="atLeast"/>
          <w:jc w:val="center"/>
        </w:trPr>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供电销户</w:t>
            </w:r>
          </w:p>
        </w:tc>
        <w:tc>
          <w:tcPr>
            <w:tcW w:w="30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firstLine="220" w:firstLineChars="100"/>
              <w:rPr>
                <w:rFonts w:ascii="仿宋_GB2312" w:hAnsi="宋体" w:eastAsia="仿宋_GB2312" w:cs="宋体"/>
                <w:color w:val="000000"/>
                <w:sz w:val="22"/>
              </w:rPr>
            </w:pPr>
            <w:r>
              <w:rPr>
                <w:rFonts w:hint="eastAsia" w:ascii="仿宋_GB2312" w:hAnsi="宋体" w:eastAsia="仿宋_GB2312" w:cs="宋体"/>
                <w:color w:val="000000"/>
                <w:sz w:val="22"/>
              </w:rPr>
              <w:sym w:font="Wingdings 2" w:char="00A3"/>
            </w:r>
            <w:r>
              <w:rPr>
                <w:rFonts w:hint="eastAsia" w:ascii="仿宋_GB2312" w:hAnsi="宋体" w:eastAsia="仿宋_GB2312" w:cs="宋体"/>
                <w:color w:val="000000"/>
                <w:sz w:val="22"/>
              </w:rPr>
              <w:t xml:space="preserve">已销户 </w:t>
            </w:r>
          </w:p>
          <w:p>
            <w:pPr>
              <w:ind w:firstLine="220" w:firstLineChars="100"/>
              <w:rPr>
                <w:rFonts w:ascii="仿宋_GB2312" w:hAnsi="宋体" w:eastAsia="仿宋_GB2312" w:cs="宋体"/>
                <w:color w:val="000000"/>
                <w:sz w:val="22"/>
              </w:rPr>
            </w:pPr>
            <w:r>
              <w:rPr>
                <w:rFonts w:hint="eastAsia" w:ascii="仿宋_GB2312" w:hAnsi="宋体" w:eastAsia="仿宋_GB2312" w:cs="宋体"/>
                <w:color w:val="000000"/>
                <w:sz w:val="22"/>
              </w:rPr>
              <w:sym w:font="Wingdings 2" w:char="00A3"/>
            </w:r>
            <w:r>
              <w:rPr>
                <w:rFonts w:hint="eastAsia" w:ascii="仿宋_GB2312" w:hAnsi="宋体" w:eastAsia="仿宋_GB2312" w:cs="宋体"/>
                <w:color w:val="000000"/>
                <w:sz w:val="22"/>
              </w:rPr>
              <w:t>未销户（无需销户）</w:t>
            </w:r>
          </w:p>
        </w:tc>
        <w:tc>
          <w:tcPr>
            <w:tcW w:w="18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b/>
                <w:bCs/>
                <w:color w:val="000000"/>
                <w:kern w:val="0"/>
                <w:sz w:val="22"/>
              </w:rPr>
            </w:pPr>
            <w:r>
              <w:rPr>
                <w:rFonts w:hint="eastAsia" w:ascii="仿宋_GB2312" w:hAnsi="宋体" w:eastAsia="仿宋_GB2312" w:cs="宋体"/>
                <w:b/>
                <w:bCs/>
                <w:color w:val="000000"/>
                <w:sz w:val="22"/>
              </w:rPr>
              <w:t>设备拆除清理</w:t>
            </w:r>
          </w:p>
        </w:tc>
        <w:tc>
          <w:tcPr>
            <w:tcW w:w="28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firstLine="220" w:firstLineChars="100"/>
              <w:rPr>
                <w:rFonts w:ascii="仿宋_GB2312" w:hAnsi="宋体" w:eastAsia="仿宋_GB2312" w:cs="宋体"/>
                <w:color w:val="000000"/>
                <w:sz w:val="22"/>
              </w:rPr>
            </w:pPr>
            <w:r>
              <w:rPr>
                <w:rFonts w:hint="eastAsia" w:ascii="仿宋_GB2312" w:hAnsi="宋体" w:eastAsia="仿宋_GB2312" w:cs="宋体"/>
                <w:color w:val="000000"/>
                <w:sz w:val="22"/>
              </w:rPr>
              <w:sym w:font="Wingdings 2" w:char="00A3"/>
            </w:r>
            <w:r>
              <w:rPr>
                <w:rFonts w:hint="eastAsia" w:ascii="仿宋_GB2312" w:hAnsi="宋体" w:eastAsia="仿宋_GB2312" w:cs="宋体"/>
                <w:color w:val="000000"/>
                <w:sz w:val="22"/>
              </w:rPr>
              <w:t>已完成</w:t>
            </w:r>
          </w:p>
          <w:p>
            <w:pPr>
              <w:ind w:firstLine="220" w:firstLineChars="100"/>
              <w:rPr>
                <w:rFonts w:ascii="仿宋_GB2312" w:hAnsi="宋体" w:eastAsia="仿宋_GB2312" w:cs="宋体"/>
                <w:color w:val="000000"/>
                <w:sz w:val="22"/>
              </w:rPr>
            </w:pPr>
            <w:r>
              <w:rPr>
                <w:rFonts w:hint="eastAsia" w:ascii="仿宋_GB2312" w:hAnsi="宋体" w:eastAsia="仿宋_GB2312" w:cs="宋体"/>
                <w:color w:val="000000"/>
                <w:sz w:val="22"/>
              </w:rPr>
              <w:sym w:font="Wingdings 2" w:char="00A3"/>
            </w:r>
            <w:r>
              <w:rPr>
                <w:rFonts w:hint="eastAsia" w:ascii="仿宋_GB2312" w:hAnsi="宋体" w:eastAsia="仿宋_GB2312" w:cs="宋体"/>
                <w:color w:val="000000"/>
                <w:sz w:val="22"/>
              </w:rPr>
              <w:t>未完成</w:t>
            </w:r>
          </w:p>
        </w:tc>
      </w:tr>
    </w:tbl>
    <w:p>
      <w:pPr>
        <w:ind w:right="880"/>
        <w:rPr>
          <w:rFonts w:ascii="仿宋_GB2312" w:hAnsi="宋体" w:eastAsia="仿宋_GB2312" w:cs="宋体"/>
          <w:color w:val="000000"/>
          <w:kern w:val="0"/>
          <w:sz w:val="22"/>
        </w:rPr>
        <w:sectPr>
          <w:headerReference r:id="rId6" w:type="default"/>
          <w:headerReference r:id="rId7"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ascii="宋体" w:hAnsi="宋体" w:eastAsia="宋体"/>
          <w:b/>
          <w:bCs/>
          <w:sz w:val="44"/>
          <w:szCs w:val="44"/>
        </w:rPr>
      </w:pPr>
      <w:r>
        <w:rPr>
          <w:rFonts w:hint="eastAsia" w:ascii="宋体" w:hAnsi="宋体" w:eastAsia="宋体"/>
          <w:b/>
          <w:bCs/>
          <w:sz w:val="44"/>
          <w:szCs w:val="44"/>
        </w:rPr>
        <w:t>深圳市自用充电设施报备登记表</w:t>
      </w:r>
      <w:r>
        <w:rPr>
          <w:rFonts w:hint="eastAsia" w:ascii="仿宋_GB2312" w:hAnsi="宋体" w:eastAsia="仿宋_GB2312" w:cs="宋体"/>
          <w:kern w:val="0"/>
          <w:sz w:val="22"/>
        </w:rPr>
        <w:t xml:space="preserve"> </w:t>
      </w:r>
    </w:p>
    <w:tbl>
      <w:tblPr>
        <w:tblStyle w:val="11"/>
        <w:tblW w:w="15697" w:type="dxa"/>
        <w:jc w:val="center"/>
        <w:tblLayout w:type="fixed"/>
        <w:tblCellMar>
          <w:top w:w="15" w:type="dxa"/>
          <w:left w:w="15" w:type="dxa"/>
          <w:bottom w:w="15" w:type="dxa"/>
          <w:right w:w="15" w:type="dxa"/>
        </w:tblCellMar>
      </w:tblPr>
      <w:tblGrid>
        <w:gridCol w:w="562"/>
        <w:gridCol w:w="1566"/>
        <w:gridCol w:w="767"/>
        <w:gridCol w:w="996"/>
        <w:gridCol w:w="967"/>
        <w:gridCol w:w="1472"/>
        <w:gridCol w:w="769"/>
        <w:gridCol w:w="899"/>
        <w:gridCol w:w="928"/>
        <w:gridCol w:w="2268"/>
        <w:gridCol w:w="1551"/>
        <w:gridCol w:w="2952"/>
      </w:tblGrid>
      <w:tr>
        <w:tblPrEx>
          <w:tblCellMar>
            <w:top w:w="15" w:type="dxa"/>
            <w:left w:w="15" w:type="dxa"/>
            <w:bottom w:w="15" w:type="dxa"/>
            <w:right w:w="15" w:type="dxa"/>
          </w:tblCellMar>
        </w:tblPrEx>
        <w:trPr>
          <w:trHeight w:val="631" w:hRule="atLeast"/>
          <w:jc w:val="center"/>
        </w:trPr>
        <w:tc>
          <w:tcPr>
            <w:tcW w:w="2128" w:type="dxa"/>
            <w:gridSpan w:val="2"/>
            <w:tcBorders>
              <w:top w:val="single" w:color="auto" w:sz="4" w:space="0"/>
              <w:left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kern w:val="0"/>
                <w:sz w:val="22"/>
              </w:rPr>
            </w:pPr>
            <w:r>
              <w:rPr>
                <w:rFonts w:hint="eastAsia" w:ascii="仿宋_GB2312" w:hAnsi="宋体" w:eastAsia="仿宋_GB2312" w:cs="宋体"/>
                <w:b/>
                <w:bCs/>
                <w:kern w:val="0"/>
                <w:sz w:val="22"/>
              </w:rPr>
              <w:t>物业服务单位、业主委员会或村委会全称</w:t>
            </w:r>
          </w:p>
        </w:tc>
        <w:tc>
          <w:tcPr>
            <w:tcW w:w="4202" w:type="dxa"/>
            <w:gridSpan w:val="4"/>
            <w:tcBorders>
              <w:top w:val="single" w:color="auto" w:sz="4" w:space="0"/>
              <w:left w:val="single" w:color="auto" w:sz="4" w:space="0"/>
              <w:right w:val="single" w:color="auto" w:sz="4" w:space="0"/>
            </w:tcBorders>
            <w:shd w:val="clear" w:color="auto" w:fill="auto"/>
            <w:vAlign w:val="center"/>
          </w:tcPr>
          <w:p>
            <w:pPr>
              <w:rPr>
                <w:rFonts w:ascii="仿宋_GB2312" w:hAnsi="宋体" w:eastAsia="仿宋_GB2312" w:cs="宋体"/>
                <w:sz w:val="22"/>
              </w:rPr>
            </w:pPr>
          </w:p>
        </w:tc>
        <w:tc>
          <w:tcPr>
            <w:tcW w:w="2596" w:type="dxa"/>
            <w:gridSpan w:val="3"/>
            <w:tcBorders>
              <w:top w:val="single" w:color="auto" w:sz="4" w:space="0"/>
              <w:left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2"/>
              </w:rPr>
            </w:pPr>
            <w:r>
              <w:rPr>
                <w:rFonts w:hint="eastAsia" w:ascii="仿宋_GB2312" w:hAnsi="宋体" w:eastAsia="仿宋_GB2312" w:cs="宋体"/>
                <w:b/>
                <w:bCs/>
                <w:kern w:val="0"/>
                <w:sz w:val="22"/>
              </w:rPr>
              <w:t>统一社会信用代码</w:t>
            </w:r>
          </w:p>
        </w:tc>
        <w:tc>
          <w:tcPr>
            <w:tcW w:w="6771" w:type="dxa"/>
            <w:gridSpan w:val="3"/>
            <w:tcBorders>
              <w:top w:val="single" w:color="auto" w:sz="4" w:space="0"/>
              <w:left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2"/>
              </w:rPr>
            </w:pPr>
          </w:p>
        </w:tc>
      </w:tr>
      <w:tr>
        <w:tblPrEx>
          <w:tblCellMar>
            <w:top w:w="15" w:type="dxa"/>
            <w:left w:w="15" w:type="dxa"/>
            <w:bottom w:w="15" w:type="dxa"/>
            <w:right w:w="15" w:type="dxa"/>
          </w:tblCellMar>
        </w:tblPrEx>
        <w:trPr>
          <w:trHeight w:val="568" w:hRule="atLeast"/>
          <w:jc w:val="center"/>
        </w:trPr>
        <w:tc>
          <w:tcPr>
            <w:tcW w:w="21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kern w:val="0"/>
                <w:sz w:val="22"/>
              </w:rPr>
            </w:pPr>
            <w:r>
              <w:rPr>
                <w:rFonts w:hint="eastAsia" w:ascii="仿宋_GB2312" w:hAnsi="宋体" w:eastAsia="仿宋_GB2312" w:cs="宋体"/>
                <w:b/>
                <w:bCs/>
                <w:kern w:val="0"/>
                <w:sz w:val="22"/>
              </w:rPr>
              <w:t>法定代表人</w:t>
            </w:r>
          </w:p>
          <w:p>
            <w:pPr>
              <w:widowControl/>
              <w:jc w:val="left"/>
              <w:textAlignment w:val="center"/>
              <w:rPr>
                <w:rFonts w:ascii="仿宋_GB2312" w:hAnsi="宋体" w:eastAsia="仿宋_GB2312" w:cs="宋体"/>
                <w:b/>
                <w:bCs/>
                <w:sz w:val="22"/>
              </w:rPr>
            </w:pPr>
            <w:r>
              <w:rPr>
                <w:rFonts w:hint="eastAsia" w:ascii="仿宋_GB2312" w:hAnsi="宋体" w:eastAsia="仿宋_GB2312" w:cs="宋体"/>
                <w:b/>
                <w:bCs/>
                <w:kern w:val="0"/>
                <w:sz w:val="22"/>
              </w:rPr>
              <w:t>或业委会负责人</w:t>
            </w:r>
          </w:p>
        </w:tc>
        <w:tc>
          <w:tcPr>
            <w:tcW w:w="17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22"/>
              </w:rPr>
            </w:pP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sz w:val="22"/>
              </w:rPr>
            </w:pPr>
            <w:r>
              <w:rPr>
                <w:rFonts w:hint="eastAsia" w:ascii="仿宋_GB2312" w:hAnsi="宋体" w:eastAsia="仿宋_GB2312" w:cs="宋体"/>
                <w:b/>
                <w:bCs/>
                <w:kern w:val="0"/>
                <w:sz w:val="22"/>
              </w:rPr>
              <w:t>办公电话</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22"/>
              </w:rPr>
            </w:pPr>
          </w:p>
        </w:tc>
        <w:tc>
          <w:tcPr>
            <w:tcW w:w="25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2"/>
              </w:rPr>
            </w:pPr>
            <w:r>
              <w:rPr>
                <w:rFonts w:hint="eastAsia" w:ascii="仿宋_GB2312" w:hAnsi="宋体" w:eastAsia="仿宋_GB2312" w:cs="宋体"/>
                <w:b/>
                <w:bCs/>
                <w:kern w:val="0"/>
                <w:sz w:val="22"/>
              </w:rPr>
              <w:t>手机号码</w:t>
            </w:r>
          </w:p>
        </w:tc>
        <w:tc>
          <w:tcPr>
            <w:tcW w:w="67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2"/>
              </w:rPr>
            </w:pPr>
          </w:p>
        </w:tc>
      </w:tr>
      <w:tr>
        <w:tblPrEx>
          <w:tblCellMar>
            <w:top w:w="15" w:type="dxa"/>
            <w:left w:w="15" w:type="dxa"/>
            <w:bottom w:w="15" w:type="dxa"/>
            <w:right w:w="15" w:type="dxa"/>
          </w:tblCellMar>
        </w:tblPrEx>
        <w:trPr>
          <w:trHeight w:val="591" w:hRule="atLeast"/>
          <w:jc w:val="center"/>
        </w:trPr>
        <w:tc>
          <w:tcPr>
            <w:tcW w:w="21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sz w:val="22"/>
              </w:rPr>
            </w:pPr>
            <w:r>
              <w:rPr>
                <w:rFonts w:hint="eastAsia" w:ascii="仿宋_GB2312" w:hAnsi="宋体" w:eastAsia="仿宋_GB2312" w:cs="宋体"/>
                <w:b/>
                <w:bCs/>
                <w:kern w:val="0"/>
                <w:sz w:val="22"/>
              </w:rPr>
              <w:t>工作联系人</w:t>
            </w:r>
          </w:p>
        </w:tc>
        <w:tc>
          <w:tcPr>
            <w:tcW w:w="17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22"/>
              </w:rPr>
            </w:pP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sz w:val="22"/>
              </w:rPr>
            </w:pPr>
            <w:r>
              <w:rPr>
                <w:rFonts w:hint="eastAsia" w:ascii="仿宋_GB2312" w:hAnsi="宋体" w:eastAsia="仿宋_GB2312" w:cs="宋体"/>
                <w:b/>
                <w:bCs/>
                <w:kern w:val="0"/>
                <w:sz w:val="22"/>
              </w:rPr>
              <w:t>办公电话</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22"/>
              </w:rPr>
            </w:pPr>
          </w:p>
        </w:tc>
        <w:tc>
          <w:tcPr>
            <w:tcW w:w="25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2"/>
              </w:rPr>
            </w:pPr>
            <w:r>
              <w:rPr>
                <w:rFonts w:hint="eastAsia" w:ascii="仿宋_GB2312" w:hAnsi="宋体" w:eastAsia="仿宋_GB2312" w:cs="宋体"/>
                <w:b/>
                <w:bCs/>
                <w:kern w:val="0"/>
                <w:sz w:val="22"/>
              </w:rPr>
              <w:t>手机号码</w:t>
            </w:r>
          </w:p>
        </w:tc>
        <w:tc>
          <w:tcPr>
            <w:tcW w:w="67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2"/>
              </w:rPr>
            </w:pPr>
          </w:p>
        </w:tc>
      </w:tr>
      <w:tr>
        <w:tblPrEx>
          <w:tblCellMar>
            <w:top w:w="15" w:type="dxa"/>
            <w:left w:w="15" w:type="dxa"/>
            <w:bottom w:w="15" w:type="dxa"/>
            <w:right w:w="15" w:type="dxa"/>
          </w:tblCellMar>
        </w:tblPrEx>
        <w:trPr>
          <w:trHeight w:val="591" w:hRule="atLeast"/>
          <w:jc w:val="center"/>
        </w:trPr>
        <w:tc>
          <w:tcPr>
            <w:tcW w:w="21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kern w:val="0"/>
                <w:sz w:val="22"/>
              </w:rPr>
            </w:pPr>
            <w:r>
              <w:rPr>
                <w:rFonts w:hint="eastAsia" w:ascii="仿宋_GB2312" w:hAnsi="宋体" w:eastAsia="仿宋_GB2312" w:cs="宋体"/>
                <w:b/>
                <w:bCs/>
                <w:kern w:val="0"/>
                <w:sz w:val="22"/>
              </w:rPr>
              <w:t>充电桩</w:t>
            </w:r>
          </w:p>
          <w:p>
            <w:pPr>
              <w:widowControl/>
              <w:jc w:val="left"/>
              <w:textAlignment w:val="center"/>
              <w:rPr>
                <w:rFonts w:ascii="仿宋_GB2312" w:hAnsi="宋体" w:eastAsia="仿宋_GB2312" w:cs="宋体"/>
                <w:b/>
                <w:bCs/>
                <w:kern w:val="0"/>
                <w:sz w:val="22"/>
              </w:rPr>
            </w:pPr>
            <w:r>
              <w:rPr>
                <w:rFonts w:hint="eastAsia" w:ascii="仿宋_GB2312" w:hAnsi="宋体" w:eastAsia="仿宋_GB2312" w:cs="宋体"/>
                <w:b/>
                <w:bCs/>
                <w:kern w:val="0"/>
                <w:sz w:val="22"/>
              </w:rPr>
              <w:t>所在场地名称</w:t>
            </w:r>
          </w:p>
        </w:tc>
        <w:tc>
          <w:tcPr>
            <w:tcW w:w="17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22"/>
              </w:rPr>
            </w:pP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sz w:val="22"/>
              </w:rPr>
            </w:pPr>
            <w:r>
              <w:rPr>
                <w:rFonts w:hint="eastAsia" w:ascii="仿宋_GB2312" w:hAnsi="宋体" w:eastAsia="仿宋_GB2312" w:cs="宋体"/>
                <w:b/>
                <w:bCs/>
                <w:sz w:val="22"/>
              </w:rPr>
              <w:t>所在辖区</w:t>
            </w:r>
          </w:p>
          <w:p>
            <w:pPr>
              <w:widowControl/>
              <w:jc w:val="left"/>
              <w:textAlignment w:val="center"/>
              <w:rPr>
                <w:rFonts w:ascii="仿宋_GB2312" w:hAnsi="宋体" w:eastAsia="仿宋_GB2312" w:cs="宋体"/>
                <w:b/>
                <w:bCs/>
                <w:kern w:val="0"/>
                <w:sz w:val="22"/>
              </w:rPr>
            </w:pPr>
            <w:r>
              <w:rPr>
                <w:rFonts w:hint="eastAsia" w:ascii="仿宋_GB2312" w:hAnsi="宋体" w:eastAsia="仿宋_GB2312" w:cs="宋体"/>
                <w:b/>
                <w:bCs/>
                <w:sz w:val="22"/>
              </w:rPr>
              <w:t>所在街道</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20" w:firstLineChars="100"/>
              <w:rPr>
                <w:rFonts w:ascii="仿宋_GB2312" w:hAnsi="宋体" w:eastAsia="仿宋_GB2312" w:cs="宋体"/>
                <w:kern w:val="0"/>
                <w:sz w:val="22"/>
              </w:rPr>
            </w:pPr>
            <w:r>
              <w:rPr>
                <w:rFonts w:hint="eastAsia" w:ascii="仿宋_GB2312" w:hAnsi="宋体" w:eastAsia="仿宋_GB2312" w:cs="宋体"/>
                <w:sz w:val="22"/>
                <w:u w:val="single"/>
              </w:rPr>
              <w:t xml:space="preserve">    </w:t>
            </w:r>
            <w:r>
              <w:rPr>
                <w:rFonts w:ascii="仿宋_GB2312" w:hAnsi="宋体" w:eastAsia="仿宋_GB2312" w:cs="宋体"/>
                <w:sz w:val="22"/>
                <w:u w:val="single"/>
              </w:rPr>
              <w:t xml:space="preserve"> </w:t>
            </w:r>
            <w:r>
              <w:rPr>
                <w:rFonts w:hint="eastAsia" w:ascii="仿宋_GB2312" w:hAnsi="宋体" w:eastAsia="仿宋_GB2312" w:cs="宋体"/>
                <w:sz w:val="22"/>
                <w:u w:val="single"/>
              </w:rPr>
              <w:t xml:space="preserve"> </w:t>
            </w:r>
            <w:r>
              <w:rPr>
                <w:rFonts w:ascii="仿宋_GB2312" w:hAnsi="宋体" w:eastAsia="仿宋_GB2312" w:cs="宋体"/>
                <w:kern w:val="0"/>
                <w:sz w:val="22"/>
              </w:rPr>
              <w:t xml:space="preserve"> </w:t>
            </w:r>
            <w:r>
              <w:rPr>
                <w:rFonts w:hint="eastAsia" w:ascii="仿宋_GB2312" w:hAnsi="宋体" w:eastAsia="仿宋_GB2312" w:cs="宋体"/>
                <w:kern w:val="0"/>
                <w:sz w:val="22"/>
              </w:rPr>
              <w:t>区</w:t>
            </w:r>
          </w:p>
          <w:p>
            <w:pPr>
              <w:ind w:firstLine="220" w:firstLineChars="100"/>
              <w:rPr>
                <w:rFonts w:ascii="仿宋_GB2312" w:hAnsi="宋体" w:eastAsia="仿宋_GB2312" w:cs="宋体"/>
                <w:sz w:val="22"/>
              </w:rPr>
            </w:pPr>
            <w:r>
              <w:rPr>
                <w:rFonts w:hint="eastAsia" w:ascii="仿宋_GB2312" w:hAnsi="宋体" w:eastAsia="仿宋_GB2312" w:cs="宋体"/>
                <w:sz w:val="22"/>
                <w:u w:val="single"/>
              </w:rPr>
              <w:t xml:space="preserve">      </w:t>
            </w:r>
            <w:r>
              <w:rPr>
                <w:rFonts w:ascii="仿宋_GB2312" w:hAnsi="宋体" w:eastAsia="仿宋_GB2312" w:cs="宋体"/>
                <w:kern w:val="0"/>
                <w:sz w:val="22"/>
              </w:rPr>
              <w:t xml:space="preserve"> </w:t>
            </w:r>
            <w:r>
              <w:rPr>
                <w:rFonts w:hint="eastAsia" w:ascii="仿宋_GB2312" w:hAnsi="宋体" w:eastAsia="仿宋_GB2312" w:cs="宋体"/>
                <w:kern w:val="0"/>
                <w:sz w:val="22"/>
              </w:rPr>
              <w:t>街道</w:t>
            </w:r>
          </w:p>
        </w:tc>
        <w:tc>
          <w:tcPr>
            <w:tcW w:w="25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2"/>
              </w:rPr>
            </w:pPr>
            <w:r>
              <w:rPr>
                <w:rFonts w:hint="eastAsia" w:ascii="仿宋_GB2312" w:hAnsi="宋体" w:eastAsia="仿宋_GB2312" w:cs="宋体"/>
                <w:b/>
                <w:bCs/>
                <w:sz w:val="22"/>
              </w:rPr>
              <w:t>充电桩安装详细地址</w:t>
            </w:r>
          </w:p>
        </w:tc>
        <w:tc>
          <w:tcPr>
            <w:tcW w:w="67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2"/>
              </w:rPr>
            </w:pPr>
          </w:p>
        </w:tc>
      </w:tr>
      <w:tr>
        <w:tblPrEx>
          <w:tblCellMar>
            <w:top w:w="15" w:type="dxa"/>
            <w:left w:w="15" w:type="dxa"/>
            <w:bottom w:w="15" w:type="dxa"/>
            <w:right w:w="15" w:type="dxa"/>
          </w:tblCellMar>
        </w:tblPrEx>
        <w:trPr>
          <w:trHeight w:val="591"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b/>
                <w:bCs/>
                <w:kern w:val="0"/>
                <w:sz w:val="22"/>
              </w:rPr>
            </w:pPr>
            <w:r>
              <w:rPr>
                <w:rFonts w:hint="eastAsia" w:ascii="仿宋_GB2312" w:hAnsi="宋体" w:eastAsia="仿宋_GB2312" w:cs="宋体"/>
                <w:b/>
                <w:bCs/>
                <w:kern w:val="0"/>
                <w:sz w:val="22"/>
              </w:rPr>
              <w:t>序号</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b/>
                <w:bCs/>
                <w:kern w:val="0"/>
                <w:sz w:val="22"/>
              </w:rPr>
            </w:pPr>
            <w:r>
              <w:rPr>
                <w:rFonts w:hint="eastAsia" w:ascii="仿宋_GB2312" w:hAnsi="宋体" w:eastAsia="仿宋_GB2312" w:cs="宋体"/>
                <w:b/>
                <w:bCs/>
                <w:kern w:val="0"/>
                <w:sz w:val="22"/>
              </w:rPr>
              <w:t>充电桩</w:t>
            </w:r>
          </w:p>
          <w:p>
            <w:pPr>
              <w:widowControl/>
              <w:jc w:val="center"/>
              <w:textAlignment w:val="center"/>
              <w:rPr>
                <w:rFonts w:ascii="仿宋_GB2312" w:hAnsi="宋体" w:eastAsia="仿宋_GB2312" w:cs="宋体"/>
                <w:b/>
                <w:bCs/>
                <w:kern w:val="0"/>
                <w:sz w:val="22"/>
              </w:rPr>
            </w:pPr>
            <w:r>
              <w:rPr>
                <w:rFonts w:hint="eastAsia" w:ascii="仿宋_GB2312" w:hAnsi="宋体" w:eastAsia="仿宋_GB2312" w:cs="宋体"/>
                <w:b/>
                <w:bCs/>
                <w:kern w:val="0"/>
                <w:sz w:val="22"/>
              </w:rPr>
              <w:t>权属人姓名</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bCs/>
                <w:sz w:val="22"/>
              </w:rPr>
            </w:pPr>
            <w:r>
              <w:rPr>
                <w:rFonts w:hint="eastAsia" w:ascii="仿宋_GB2312" w:hAnsi="宋体" w:eastAsia="仿宋_GB2312" w:cs="宋体"/>
                <w:b/>
                <w:bCs/>
                <w:sz w:val="22"/>
              </w:rPr>
              <w:t>权属人性别</w:t>
            </w:r>
          </w:p>
        </w:tc>
        <w:tc>
          <w:tcPr>
            <w:tcW w:w="19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bCs/>
                <w:sz w:val="22"/>
              </w:rPr>
            </w:pPr>
            <w:r>
              <w:rPr>
                <w:rFonts w:hint="eastAsia" w:ascii="仿宋_GB2312" w:hAnsi="宋体" w:eastAsia="仿宋_GB2312" w:cs="宋体"/>
                <w:b/>
                <w:bCs/>
                <w:sz w:val="22"/>
              </w:rPr>
              <w:t>权属人身份证号</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bCs/>
                <w:sz w:val="22"/>
              </w:rPr>
            </w:pPr>
            <w:r>
              <w:rPr>
                <w:rFonts w:hint="eastAsia" w:ascii="仿宋_GB2312" w:hAnsi="宋体" w:eastAsia="仿宋_GB2312" w:cs="宋体"/>
                <w:b/>
                <w:bCs/>
                <w:sz w:val="22"/>
              </w:rPr>
              <w:t>权属人联系电话</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b/>
                <w:bCs/>
                <w:kern w:val="0"/>
                <w:sz w:val="22"/>
              </w:rPr>
            </w:pPr>
            <w:r>
              <w:rPr>
                <w:rFonts w:hint="eastAsia" w:ascii="仿宋_GB2312" w:hAnsi="宋体" w:eastAsia="仿宋_GB2312" w:cs="宋体"/>
                <w:b/>
                <w:bCs/>
                <w:kern w:val="0"/>
                <w:sz w:val="22"/>
              </w:rPr>
              <w:t>桩数</w:t>
            </w:r>
          </w:p>
          <w:p>
            <w:pPr>
              <w:widowControl/>
              <w:jc w:val="center"/>
              <w:textAlignment w:val="center"/>
              <w:rPr>
                <w:rFonts w:ascii="仿宋_GB2312" w:hAnsi="宋体" w:eastAsia="仿宋_GB2312" w:cs="宋体"/>
                <w:b/>
                <w:bCs/>
                <w:kern w:val="0"/>
                <w:sz w:val="22"/>
              </w:rPr>
            </w:pPr>
            <w:r>
              <w:rPr>
                <w:rFonts w:hint="eastAsia" w:ascii="仿宋_GB2312" w:hAnsi="宋体" w:eastAsia="仿宋_GB2312" w:cs="宋体"/>
                <w:b/>
                <w:bCs/>
                <w:kern w:val="0"/>
                <w:sz w:val="22"/>
              </w:rPr>
              <w:t>(个</w:t>
            </w:r>
            <w:r>
              <w:rPr>
                <w:rFonts w:ascii="仿宋_GB2312" w:hAnsi="宋体" w:eastAsia="仿宋_GB2312" w:cs="宋体"/>
                <w:b/>
                <w:bCs/>
                <w:kern w:val="0"/>
                <w:sz w:val="22"/>
              </w:rPr>
              <w:t>)</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b/>
                <w:bCs/>
                <w:kern w:val="0"/>
                <w:sz w:val="22"/>
              </w:rPr>
            </w:pPr>
            <w:r>
              <w:rPr>
                <w:rFonts w:hint="eastAsia" w:ascii="仿宋_GB2312" w:hAnsi="宋体" w:eastAsia="仿宋_GB2312" w:cs="宋体"/>
                <w:b/>
                <w:bCs/>
                <w:kern w:val="0"/>
                <w:sz w:val="22"/>
              </w:rPr>
              <w:t>功率</w:t>
            </w:r>
          </w:p>
          <w:p>
            <w:pPr>
              <w:widowControl/>
              <w:jc w:val="center"/>
              <w:textAlignment w:val="center"/>
              <w:rPr>
                <w:rFonts w:ascii="仿宋_GB2312" w:hAnsi="宋体" w:eastAsia="仿宋_GB2312" w:cs="宋体"/>
                <w:b/>
                <w:bCs/>
                <w:kern w:val="0"/>
                <w:sz w:val="22"/>
              </w:rPr>
            </w:pPr>
            <w:r>
              <w:rPr>
                <w:rFonts w:hint="eastAsia" w:ascii="仿宋_GB2312" w:hAnsi="宋体" w:eastAsia="仿宋_GB2312" w:cs="宋体"/>
                <w:b/>
                <w:bCs/>
                <w:kern w:val="0"/>
                <w:sz w:val="22"/>
              </w:rPr>
              <w:t>（k</w:t>
            </w:r>
            <w:r>
              <w:rPr>
                <w:rFonts w:ascii="仿宋_GB2312" w:hAnsi="宋体" w:eastAsia="仿宋_GB2312" w:cs="宋体"/>
                <w:b/>
                <w:bCs/>
                <w:kern w:val="0"/>
                <w:sz w:val="22"/>
              </w:rPr>
              <w:t>W</w:t>
            </w:r>
            <w:r>
              <w:rPr>
                <w:rFonts w:hint="eastAsia" w:ascii="仿宋_GB2312" w:hAnsi="宋体" w:eastAsia="仿宋_GB2312" w:cs="宋体"/>
                <w:b/>
                <w:bCs/>
                <w:kern w:val="0"/>
                <w:sz w:val="22"/>
              </w:rPr>
              <w:t>）</w:t>
            </w:r>
          </w:p>
        </w:tc>
        <w:tc>
          <w:tcPr>
            <w:tcW w:w="928"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ascii="仿宋_GB2312" w:hAnsi="宋体" w:eastAsia="仿宋_GB2312" w:cs="宋体"/>
                <w:b/>
                <w:bCs/>
                <w:kern w:val="0"/>
                <w:sz w:val="22"/>
              </w:rPr>
            </w:pPr>
            <w:r>
              <w:rPr>
                <w:rFonts w:hint="eastAsia" w:ascii="仿宋_GB2312" w:hAnsi="宋体" w:eastAsia="仿宋_GB2312" w:cs="宋体"/>
                <w:b/>
                <w:bCs/>
                <w:kern w:val="0"/>
                <w:sz w:val="22"/>
              </w:rPr>
              <w:t>设备</w:t>
            </w:r>
          </w:p>
          <w:p>
            <w:pPr>
              <w:widowControl/>
              <w:jc w:val="center"/>
              <w:textAlignment w:val="center"/>
              <w:rPr>
                <w:rFonts w:ascii="仿宋_GB2312" w:hAnsi="宋体" w:eastAsia="仿宋_GB2312" w:cs="宋体"/>
                <w:b/>
                <w:bCs/>
                <w:kern w:val="0"/>
                <w:sz w:val="22"/>
              </w:rPr>
            </w:pPr>
            <w:r>
              <w:rPr>
                <w:rFonts w:hint="eastAsia" w:ascii="仿宋_GB2312" w:hAnsi="宋体" w:eastAsia="仿宋_GB2312" w:cs="宋体"/>
                <w:b/>
                <w:bCs/>
                <w:kern w:val="0"/>
                <w:sz w:val="22"/>
              </w:rPr>
              <w:t>类型</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b/>
                <w:bCs/>
                <w:kern w:val="0"/>
                <w:sz w:val="22"/>
              </w:rPr>
            </w:pPr>
            <w:r>
              <w:rPr>
                <w:rFonts w:hint="eastAsia" w:ascii="仿宋_GB2312" w:hAnsi="宋体" w:eastAsia="仿宋_GB2312" w:cs="宋体"/>
                <w:b/>
                <w:bCs/>
                <w:kern w:val="0"/>
                <w:sz w:val="22"/>
              </w:rPr>
              <w:t>车位性质</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b/>
                <w:bCs/>
                <w:kern w:val="0"/>
                <w:sz w:val="22"/>
              </w:rPr>
            </w:pPr>
            <w:r>
              <w:rPr>
                <w:rFonts w:hint="eastAsia" w:ascii="仿宋_GB2312" w:hAnsi="宋体" w:eastAsia="仿宋_GB2312" w:cs="宋体"/>
                <w:b/>
                <w:bCs/>
                <w:kern w:val="0"/>
                <w:sz w:val="22"/>
              </w:rPr>
              <w:t>委托运维代管单位</w:t>
            </w: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b/>
                <w:bCs/>
                <w:kern w:val="0"/>
                <w:sz w:val="22"/>
              </w:rPr>
            </w:pPr>
            <w:r>
              <w:rPr>
                <w:rFonts w:hint="eastAsia" w:ascii="仿宋_GB2312" w:hAnsi="宋体" w:eastAsia="仿宋_GB2312" w:cs="宋体"/>
                <w:b/>
                <w:bCs/>
                <w:kern w:val="0"/>
                <w:sz w:val="22"/>
              </w:rPr>
              <w:t>运维单位联系人与电话</w:t>
            </w:r>
          </w:p>
        </w:tc>
      </w:tr>
      <w:tr>
        <w:tblPrEx>
          <w:tblCellMar>
            <w:top w:w="15" w:type="dxa"/>
            <w:left w:w="15" w:type="dxa"/>
            <w:bottom w:w="15" w:type="dxa"/>
            <w:right w:w="15" w:type="dxa"/>
          </w:tblCellMar>
        </w:tblPrEx>
        <w:trPr>
          <w:trHeight w:val="591"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kern w:val="0"/>
                <w:sz w:val="22"/>
              </w:rPr>
            </w:pP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sz w:val="22"/>
              </w:rPr>
            </w:pPr>
          </w:p>
        </w:tc>
        <w:tc>
          <w:tcPr>
            <w:tcW w:w="19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sz w:val="22"/>
              </w:rPr>
            </w:pP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sz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sz w:val="22"/>
              </w:rPr>
            </w:pP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sz w:val="22"/>
              </w:rPr>
            </w:pPr>
          </w:p>
        </w:tc>
        <w:tc>
          <w:tcPr>
            <w:tcW w:w="928"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s="宋体"/>
                <w:sz w:val="22"/>
              </w:rPr>
            </w:pPr>
            <w:r>
              <w:rPr>
                <w:rFonts w:hint="eastAsia" w:ascii="仿宋_GB2312" w:hAnsi="宋体" w:eastAsia="仿宋_GB2312" w:cs="宋体"/>
                <w:sz w:val="22"/>
              </w:rPr>
              <w:sym w:font="Wingdings 2" w:char="00A3"/>
            </w:r>
            <w:r>
              <w:rPr>
                <w:rFonts w:hint="eastAsia" w:ascii="仿宋_GB2312" w:hAnsi="宋体" w:eastAsia="仿宋_GB2312" w:cs="宋体"/>
                <w:sz w:val="22"/>
              </w:rPr>
              <w:t>直流</w:t>
            </w:r>
          </w:p>
          <w:p>
            <w:pPr>
              <w:jc w:val="center"/>
              <w:rPr>
                <w:rFonts w:ascii="仿宋_GB2312" w:hAnsi="宋体" w:eastAsia="仿宋_GB2312" w:cs="宋体"/>
                <w:sz w:val="22"/>
              </w:rPr>
            </w:pPr>
            <w:r>
              <w:rPr>
                <w:rFonts w:hint="eastAsia" w:ascii="仿宋_GB2312" w:hAnsi="宋体" w:eastAsia="仿宋_GB2312" w:cs="宋体"/>
                <w:sz w:val="22"/>
              </w:rPr>
              <w:sym w:font="Wingdings 2" w:char="00A3"/>
            </w:r>
            <w:r>
              <w:rPr>
                <w:rFonts w:hint="eastAsia" w:ascii="仿宋_GB2312" w:hAnsi="宋体" w:eastAsia="仿宋_GB2312" w:cs="宋体"/>
                <w:sz w:val="22"/>
              </w:rPr>
              <w:t>交流</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sz w:val="22"/>
              </w:rPr>
            </w:pPr>
            <w:r>
              <w:rPr>
                <w:rFonts w:hint="eastAsia" w:ascii="仿宋_GB2312" w:hAnsi="宋体" w:eastAsia="仿宋_GB2312" w:cs="宋体"/>
                <w:sz w:val="22"/>
              </w:rPr>
              <w:sym w:font="Wingdings 2" w:char="00A3"/>
            </w:r>
            <w:r>
              <w:rPr>
                <w:rFonts w:hint="eastAsia" w:ascii="仿宋_GB2312" w:hAnsi="宋体" w:eastAsia="仿宋_GB2312" w:cs="宋体"/>
                <w:sz w:val="22"/>
              </w:rPr>
              <w:t xml:space="preserve">长租 </w:t>
            </w:r>
            <w:r>
              <w:rPr>
                <w:rFonts w:hint="eastAsia" w:ascii="仿宋_GB2312" w:hAnsi="宋体" w:eastAsia="仿宋_GB2312" w:cs="宋体"/>
                <w:sz w:val="22"/>
              </w:rPr>
              <w:sym w:font="Wingdings 2" w:char="00A3"/>
            </w:r>
            <w:r>
              <w:rPr>
                <w:rFonts w:hint="eastAsia" w:ascii="仿宋_GB2312" w:hAnsi="宋体" w:eastAsia="仿宋_GB2312" w:cs="宋体"/>
                <w:sz w:val="22"/>
              </w:rPr>
              <w:t xml:space="preserve">自有 </w:t>
            </w:r>
            <w:r>
              <w:rPr>
                <w:rFonts w:hint="eastAsia" w:ascii="仿宋_GB2312" w:hAnsi="宋体" w:eastAsia="仿宋_GB2312" w:cs="宋体"/>
                <w:sz w:val="22"/>
              </w:rPr>
              <w:sym w:font="Wingdings 2" w:char="00A3"/>
            </w:r>
            <w:r>
              <w:rPr>
                <w:rFonts w:hint="eastAsia" w:ascii="仿宋_GB2312" w:hAnsi="宋体" w:eastAsia="仿宋_GB2312" w:cs="宋体"/>
                <w:sz w:val="22"/>
              </w:rPr>
              <w:t>公共</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sz w:val="22"/>
              </w:rPr>
            </w:pP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sz w:val="22"/>
              </w:rPr>
            </w:pPr>
          </w:p>
        </w:tc>
      </w:tr>
      <w:tr>
        <w:tblPrEx>
          <w:tblCellMar>
            <w:top w:w="15" w:type="dxa"/>
            <w:left w:w="15" w:type="dxa"/>
            <w:bottom w:w="15" w:type="dxa"/>
            <w:right w:w="15" w:type="dxa"/>
          </w:tblCellMar>
        </w:tblPrEx>
        <w:trPr>
          <w:trHeight w:val="591"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kern w:val="0"/>
                <w:sz w:val="22"/>
              </w:rPr>
            </w:pP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sz w:val="22"/>
              </w:rPr>
            </w:pPr>
          </w:p>
        </w:tc>
        <w:tc>
          <w:tcPr>
            <w:tcW w:w="19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sz w:val="22"/>
              </w:rPr>
            </w:pP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sz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sz w:val="22"/>
              </w:rPr>
            </w:pP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sz w:val="22"/>
              </w:rPr>
            </w:pPr>
          </w:p>
        </w:tc>
        <w:tc>
          <w:tcPr>
            <w:tcW w:w="928"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s="宋体"/>
                <w:sz w:val="22"/>
              </w:rPr>
            </w:pPr>
            <w:r>
              <w:rPr>
                <w:rFonts w:hint="eastAsia" w:ascii="仿宋_GB2312" w:hAnsi="宋体" w:eastAsia="仿宋_GB2312" w:cs="宋体"/>
                <w:sz w:val="22"/>
              </w:rPr>
              <w:sym w:font="Wingdings 2" w:char="00A3"/>
            </w:r>
            <w:r>
              <w:rPr>
                <w:rFonts w:hint="eastAsia" w:ascii="仿宋_GB2312" w:hAnsi="宋体" w:eastAsia="仿宋_GB2312" w:cs="宋体"/>
                <w:sz w:val="22"/>
              </w:rPr>
              <w:t>直流</w:t>
            </w:r>
          </w:p>
          <w:p>
            <w:pPr>
              <w:jc w:val="center"/>
              <w:rPr>
                <w:rFonts w:ascii="仿宋_GB2312" w:hAnsi="宋体" w:eastAsia="仿宋_GB2312" w:cs="宋体"/>
                <w:sz w:val="22"/>
              </w:rPr>
            </w:pPr>
            <w:r>
              <w:rPr>
                <w:rFonts w:hint="eastAsia" w:ascii="仿宋_GB2312" w:hAnsi="宋体" w:eastAsia="仿宋_GB2312" w:cs="宋体"/>
                <w:sz w:val="22"/>
              </w:rPr>
              <w:sym w:font="Wingdings 2" w:char="00A3"/>
            </w:r>
            <w:r>
              <w:rPr>
                <w:rFonts w:hint="eastAsia" w:ascii="仿宋_GB2312" w:hAnsi="宋体" w:eastAsia="仿宋_GB2312" w:cs="宋体"/>
                <w:sz w:val="22"/>
              </w:rPr>
              <w:t>交流</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sz w:val="22"/>
              </w:rPr>
            </w:pPr>
            <w:r>
              <w:rPr>
                <w:rFonts w:hint="eastAsia" w:ascii="仿宋_GB2312" w:hAnsi="宋体" w:eastAsia="仿宋_GB2312" w:cs="宋体"/>
                <w:sz w:val="22"/>
              </w:rPr>
              <w:sym w:font="Wingdings 2" w:char="00A3"/>
            </w:r>
            <w:r>
              <w:rPr>
                <w:rFonts w:hint="eastAsia" w:ascii="仿宋_GB2312" w:hAnsi="宋体" w:eastAsia="仿宋_GB2312" w:cs="宋体"/>
                <w:sz w:val="22"/>
              </w:rPr>
              <w:t xml:space="preserve">长租 </w:t>
            </w:r>
            <w:r>
              <w:rPr>
                <w:rFonts w:hint="eastAsia" w:ascii="仿宋_GB2312" w:hAnsi="宋体" w:eastAsia="仿宋_GB2312" w:cs="宋体"/>
                <w:sz w:val="22"/>
              </w:rPr>
              <w:sym w:font="Wingdings 2" w:char="00A3"/>
            </w:r>
            <w:r>
              <w:rPr>
                <w:rFonts w:hint="eastAsia" w:ascii="仿宋_GB2312" w:hAnsi="宋体" w:eastAsia="仿宋_GB2312" w:cs="宋体"/>
                <w:sz w:val="22"/>
              </w:rPr>
              <w:t xml:space="preserve">自有 </w:t>
            </w:r>
            <w:r>
              <w:rPr>
                <w:rFonts w:hint="eastAsia" w:ascii="仿宋_GB2312" w:hAnsi="宋体" w:eastAsia="仿宋_GB2312" w:cs="宋体"/>
                <w:sz w:val="22"/>
              </w:rPr>
              <w:sym w:font="Wingdings 2" w:char="00A3"/>
            </w:r>
            <w:r>
              <w:rPr>
                <w:rFonts w:hint="eastAsia" w:ascii="仿宋_GB2312" w:hAnsi="宋体" w:eastAsia="仿宋_GB2312" w:cs="宋体"/>
                <w:sz w:val="22"/>
              </w:rPr>
              <w:t>公共</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sz w:val="22"/>
              </w:rPr>
            </w:pP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sz w:val="22"/>
              </w:rPr>
            </w:pPr>
          </w:p>
        </w:tc>
      </w:tr>
      <w:tr>
        <w:tblPrEx>
          <w:tblCellMar>
            <w:top w:w="15" w:type="dxa"/>
            <w:left w:w="15" w:type="dxa"/>
            <w:bottom w:w="15" w:type="dxa"/>
            <w:right w:w="15" w:type="dxa"/>
          </w:tblCellMar>
        </w:tblPrEx>
        <w:trPr>
          <w:trHeight w:val="591"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kern w:val="0"/>
                <w:sz w:val="22"/>
              </w:rPr>
            </w:pP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sz w:val="22"/>
              </w:rPr>
            </w:pPr>
          </w:p>
        </w:tc>
        <w:tc>
          <w:tcPr>
            <w:tcW w:w="19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sz w:val="22"/>
              </w:rPr>
            </w:pP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sz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sz w:val="22"/>
              </w:rPr>
            </w:pP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sz w:val="22"/>
              </w:rPr>
            </w:pPr>
          </w:p>
        </w:tc>
        <w:tc>
          <w:tcPr>
            <w:tcW w:w="928"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s="宋体"/>
                <w:sz w:val="22"/>
              </w:rPr>
            </w:pPr>
            <w:r>
              <w:rPr>
                <w:rFonts w:hint="eastAsia" w:ascii="仿宋_GB2312" w:hAnsi="宋体" w:eastAsia="仿宋_GB2312" w:cs="宋体"/>
                <w:sz w:val="22"/>
              </w:rPr>
              <w:sym w:font="Wingdings 2" w:char="00A3"/>
            </w:r>
            <w:r>
              <w:rPr>
                <w:rFonts w:hint="eastAsia" w:ascii="仿宋_GB2312" w:hAnsi="宋体" w:eastAsia="仿宋_GB2312" w:cs="宋体"/>
                <w:sz w:val="22"/>
              </w:rPr>
              <w:t>直流</w:t>
            </w:r>
          </w:p>
          <w:p>
            <w:pPr>
              <w:jc w:val="center"/>
              <w:rPr>
                <w:rFonts w:ascii="仿宋_GB2312" w:hAnsi="宋体" w:eastAsia="仿宋_GB2312" w:cs="宋体"/>
                <w:sz w:val="22"/>
              </w:rPr>
            </w:pPr>
            <w:r>
              <w:rPr>
                <w:rFonts w:hint="eastAsia" w:ascii="仿宋_GB2312" w:hAnsi="宋体" w:eastAsia="仿宋_GB2312" w:cs="宋体"/>
                <w:sz w:val="22"/>
              </w:rPr>
              <w:sym w:font="Wingdings 2" w:char="00A3"/>
            </w:r>
            <w:r>
              <w:rPr>
                <w:rFonts w:hint="eastAsia" w:ascii="仿宋_GB2312" w:hAnsi="宋体" w:eastAsia="仿宋_GB2312" w:cs="宋体"/>
                <w:sz w:val="22"/>
              </w:rPr>
              <w:t>交流</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sz w:val="22"/>
              </w:rPr>
            </w:pPr>
            <w:r>
              <w:rPr>
                <w:rFonts w:hint="eastAsia" w:ascii="仿宋_GB2312" w:hAnsi="宋体" w:eastAsia="仿宋_GB2312" w:cs="宋体"/>
                <w:sz w:val="22"/>
              </w:rPr>
              <w:sym w:font="Wingdings 2" w:char="00A3"/>
            </w:r>
            <w:r>
              <w:rPr>
                <w:rFonts w:hint="eastAsia" w:ascii="仿宋_GB2312" w:hAnsi="宋体" w:eastAsia="仿宋_GB2312" w:cs="宋体"/>
                <w:sz w:val="22"/>
              </w:rPr>
              <w:t xml:space="preserve">长租 </w:t>
            </w:r>
            <w:r>
              <w:rPr>
                <w:rFonts w:hint="eastAsia" w:ascii="仿宋_GB2312" w:hAnsi="宋体" w:eastAsia="仿宋_GB2312" w:cs="宋体"/>
                <w:sz w:val="22"/>
              </w:rPr>
              <w:sym w:font="Wingdings 2" w:char="00A3"/>
            </w:r>
            <w:r>
              <w:rPr>
                <w:rFonts w:hint="eastAsia" w:ascii="仿宋_GB2312" w:hAnsi="宋体" w:eastAsia="仿宋_GB2312" w:cs="宋体"/>
                <w:sz w:val="22"/>
              </w:rPr>
              <w:t xml:space="preserve">自有 </w:t>
            </w:r>
            <w:r>
              <w:rPr>
                <w:rFonts w:hint="eastAsia" w:ascii="仿宋_GB2312" w:hAnsi="宋体" w:eastAsia="仿宋_GB2312" w:cs="宋体"/>
                <w:sz w:val="22"/>
              </w:rPr>
              <w:sym w:font="Wingdings 2" w:char="00A3"/>
            </w:r>
            <w:r>
              <w:rPr>
                <w:rFonts w:hint="eastAsia" w:ascii="仿宋_GB2312" w:hAnsi="宋体" w:eastAsia="仿宋_GB2312" w:cs="宋体"/>
                <w:sz w:val="22"/>
              </w:rPr>
              <w:t>公共</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sz w:val="22"/>
              </w:rPr>
            </w:pP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sz w:val="22"/>
              </w:rPr>
            </w:pPr>
          </w:p>
        </w:tc>
      </w:tr>
      <w:tr>
        <w:tblPrEx>
          <w:tblCellMar>
            <w:top w:w="15" w:type="dxa"/>
            <w:left w:w="15" w:type="dxa"/>
            <w:bottom w:w="15" w:type="dxa"/>
            <w:right w:w="15" w:type="dxa"/>
          </w:tblCellMar>
        </w:tblPrEx>
        <w:trPr>
          <w:trHeight w:val="591"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kern w:val="0"/>
                <w:sz w:val="22"/>
              </w:rPr>
            </w:pPr>
            <w:r>
              <w:rPr>
                <w:rFonts w:hint="eastAsia" w:ascii="仿宋_GB2312" w:hAnsi="宋体" w:eastAsia="仿宋_GB2312" w:cs="宋体"/>
                <w:kern w:val="0"/>
                <w:sz w:val="22"/>
              </w:rPr>
              <w:t>4</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kern w:val="0"/>
                <w:sz w:val="22"/>
              </w:rPr>
            </w:pP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sz w:val="22"/>
              </w:rPr>
            </w:pPr>
          </w:p>
        </w:tc>
        <w:tc>
          <w:tcPr>
            <w:tcW w:w="19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sz w:val="22"/>
              </w:rPr>
            </w:pP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sz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sz w:val="22"/>
              </w:rPr>
            </w:pP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sz w:val="22"/>
              </w:rPr>
            </w:pPr>
          </w:p>
        </w:tc>
        <w:tc>
          <w:tcPr>
            <w:tcW w:w="928"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s="宋体"/>
                <w:sz w:val="22"/>
              </w:rPr>
            </w:pPr>
            <w:r>
              <w:rPr>
                <w:rFonts w:hint="eastAsia" w:ascii="仿宋_GB2312" w:hAnsi="宋体" w:eastAsia="仿宋_GB2312" w:cs="宋体"/>
                <w:sz w:val="22"/>
              </w:rPr>
              <w:sym w:font="Wingdings 2" w:char="00A3"/>
            </w:r>
            <w:r>
              <w:rPr>
                <w:rFonts w:hint="eastAsia" w:ascii="仿宋_GB2312" w:hAnsi="宋体" w:eastAsia="仿宋_GB2312" w:cs="宋体"/>
                <w:sz w:val="22"/>
              </w:rPr>
              <w:t>直流</w:t>
            </w:r>
          </w:p>
          <w:p>
            <w:pPr>
              <w:jc w:val="center"/>
              <w:rPr>
                <w:rFonts w:ascii="仿宋_GB2312" w:hAnsi="宋体" w:eastAsia="仿宋_GB2312" w:cs="宋体"/>
                <w:sz w:val="22"/>
              </w:rPr>
            </w:pPr>
            <w:r>
              <w:rPr>
                <w:rFonts w:hint="eastAsia" w:ascii="仿宋_GB2312" w:hAnsi="宋体" w:eastAsia="仿宋_GB2312" w:cs="宋体"/>
                <w:sz w:val="22"/>
              </w:rPr>
              <w:sym w:font="Wingdings 2" w:char="00A3"/>
            </w:r>
            <w:r>
              <w:rPr>
                <w:rFonts w:hint="eastAsia" w:ascii="仿宋_GB2312" w:hAnsi="宋体" w:eastAsia="仿宋_GB2312" w:cs="宋体"/>
                <w:sz w:val="22"/>
              </w:rPr>
              <w:t>交流</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sz w:val="22"/>
              </w:rPr>
            </w:pPr>
            <w:r>
              <w:rPr>
                <w:rFonts w:hint="eastAsia" w:ascii="仿宋_GB2312" w:hAnsi="宋体" w:eastAsia="仿宋_GB2312" w:cs="宋体"/>
                <w:sz w:val="22"/>
              </w:rPr>
              <w:sym w:font="Wingdings 2" w:char="00A3"/>
            </w:r>
            <w:r>
              <w:rPr>
                <w:rFonts w:hint="eastAsia" w:ascii="仿宋_GB2312" w:hAnsi="宋体" w:eastAsia="仿宋_GB2312" w:cs="宋体"/>
                <w:sz w:val="22"/>
              </w:rPr>
              <w:t xml:space="preserve">长租 </w:t>
            </w:r>
            <w:r>
              <w:rPr>
                <w:rFonts w:hint="eastAsia" w:ascii="仿宋_GB2312" w:hAnsi="宋体" w:eastAsia="仿宋_GB2312" w:cs="宋体"/>
                <w:sz w:val="22"/>
              </w:rPr>
              <w:sym w:font="Wingdings 2" w:char="00A3"/>
            </w:r>
            <w:r>
              <w:rPr>
                <w:rFonts w:hint="eastAsia" w:ascii="仿宋_GB2312" w:hAnsi="宋体" w:eastAsia="仿宋_GB2312" w:cs="宋体"/>
                <w:sz w:val="22"/>
              </w:rPr>
              <w:t xml:space="preserve">自有 </w:t>
            </w:r>
            <w:r>
              <w:rPr>
                <w:rFonts w:hint="eastAsia" w:ascii="仿宋_GB2312" w:hAnsi="宋体" w:eastAsia="仿宋_GB2312" w:cs="宋体"/>
                <w:sz w:val="22"/>
              </w:rPr>
              <w:sym w:font="Wingdings 2" w:char="00A3"/>
            </w:r>
            <w:r>
              <w:rPr>
                <w:rFonts w:hint="eastAsia" w:ascii="仿宋_GB2312" w:hAnsi="宋体" w:eastAsia="仿宋_GB2312" w:cs="宋体"/>
                <w:sz w:val="22"/>
              </w:rPr>
              <w:t>公共</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sz w:val="22"/>
              </w:rPr>
            </w:pP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sz w:val="22"/>
              </w:rPr>
            </w:pPr>
          </w:p>
        </w:tc>
      </w:tr>
    </w:tbl>
    <w:p>
      <w:pPr>
        <w:jc w:val="right"/>
        <w:rPr>
          <w:rFonts w:ascii="仿宋_GB2312" w:eastAsia="仿宋_GB2312"/>
          <w:sz w:val="18"/>
          <w:szCs w:val="18"/>
        </w:rPr>
      </w:pPr>
    </w:p>
    <w:p>
      <w:pPr>
        <w:jc w:val="right"/>
        <w:rPr>
          <w:rFonts w:ascii="宋体" w:hAnsi="宋体" w:eastAsia="宋体"/>
          <w:b/>
          <w:bCs/>
          <w:sz w:val="44"/>
          <w:szCs w:val="44"/>
        </w:rPr>
      </w:pPr>
      <w:r>
        <w:rPr>
          <w:rFonts w:hint="eastAsia" w:ascii="仿宋_GB2312" w:eastAsia="仿宋_GB2312"/>
          <w:sz w:val="18"/>
          <w:szCs w:val="18"/>
        </w:rPr>
        <w:t>（每月底报送，行数不够可自行增加）</w:t>
      </w:r>
    </w:p>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32"/>
          <w:szCs w:val="32"/>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snapToGrid w:val="0"/>
        <w:spacing w:line="560" w:lineRule="exact"/>
        <w:jc w:val="lef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3</w:t>
      </w:r>
    </w:p>
    <w:p>
      <w:pPr>
        <w:pStyle w:val="32"/>
        <w:pageBreakBefore w:val="0"/>
        <w:widowControl w:val="0"/>
        <w:kinsoku/>
        <w:wordWrap/>
        <w:overflowPunct/>
        <w:topLinePunct w:val="0"/>
        <w:bidi w:val="0"/>
        <w:snapToGrid w:val="0"/>
        <w:spacing w:line="560" w:lineRule="exact"/>
        <w:ind w:firstLine="883" w:firstLineChars="200"/>
        <w:jc w:val="center"/>
        <w:textAlignment w:val="auto"/>
        <w:rPr>
          <w:rFonts w:ascii="宋体" w:hAnsi="宋体" w:eastAsia="宋体"/>
          <w:b/>
          <w:bCs/>
          <w:sz w:val="44"/>
          <w:szCs w:val="44"/>
        </w:rPr>
      </w:pPr>
    </w:p>
    <w:p>
      <w:pPr>
        <w:pStyle w:val="32"/>
        <w:pageBreakBefore w:val="0"/>
        <w:widowControl w:val="0"/>
        <w:kinsoku/>
        <w:wordWrap/>
        <w:overflowPunct/>
        <w:topLinePunct w:val="0"/>
        <w:bidi w:val="0"/>
        <w:snapToGrid w:val="0"/>
        <w:spacing w:line="560" w:lineRule="exact"/>
        <w:jc w:val="center"/>
        <w:textAlignment w:val="auto"/>
        <w:rPr>
          <w:rFonts w:ascii="宋体" w:hAnsi="宋体" w:eastAsia="宋体"/>
          <w:b/>
          <w:bCs/>
          <w:sz w:val="44"/>
          <w:szCs w:val="44"/>
        </w:rPr>
      </w:pPr>
      <w:r>
        <w:rPr>
          <w:rFonts w:hint="eastAsia" w:ascii="宋体" w:hAnsi="宋体" w:eastAsia="宋体"/>
          <w:b/>
          <w:bCs/>
          <w:sz w:val="44"/>
          <w:szCs w:val="44"/>
        </w:rPr>
        <w:t>深圳市新能源汽车充换电设施建设运营</w:t>
      </w:r>
    </w:p>
    <w:p>
      <w:pPr>
        <w:pStyle w:val="32"/>
        <w:pageBreakBefore w:val="0"/>
        <w:widowControl w:val="0"/>
        <w:kinsoku/>
        <w:wordWrap/>
        <w:overflowPunct/>
        <w:topLinePunct w:val="0"/>
        <w:bidi w:val="0"/>
        <w:snapToGrid w:val="0"/>
        <w:spacing w:line="560" w:lineRule="exact"/>
        <w:jc w:val="center"/>
        <w:textAlignment w:val="auto"/>
        <w:rPr>
          <w:rFonts w:ascii="宋体" w:hAnsi="宋体" w:eastAsia="宋体"/>
          <w:b/>
          <w:bCs/>
          <w:sz w:val="44"/>
          <w:szCs w:val="44"/>
        </w:rPr>
      </w:pPr>
      <w:r>
        <w:rPr>
          <w:rFonts w:hint="eastAsia" w:ascii="宋体" w:hAnsi="宋体" w:eastAsia="宋体"/>
          <w:b/>
          <w:bCs/>
          <w:sz w:val="44"/>
          <w:szCs w:val="44"/>
        </w:rPr>
        <w:t>主体质量安全能力要求</w:t>
      </w:r>
    </w:p>
    <w:p>
      <w:pPr>
        <w:pStyle w:val="32"/>
        <w:pageBreakBefore w:val="0"/>
        <w:widowControl w:val="0"/>
        <w:kinsoku/>
        <w:wordWrap/>
        <w:overflowPunct/>
        <w:topLinePunct w:val="0"/>
        <w:bidi w:val="0"/>
        <w:snapToGrid w:val="0"/>
        <w:spacing w:line="560" w:lineRule="exact"/>
        <w:ind w:firstLine="883" w:firstLineChars="200"/>
        <w:jc w:val="both"/>
        <w:textAlignment w:val="auto"/>
        <w:rPr>
          <w:rFonts w:ascii="宋体" w:hAnsi="宋体" w:eastAsia="宋体"/>
          <w:b/>
          <w:bCs/>
          <w:sz w:val="44"/>
          <w:szCs w:val="44"/>
        </w:rPr>
      </w:pPr>
    </w:p>
    <w:p>
      <w:pPr>
        <w:pStyle w:val="2"/>
        <w:pageBreakBefore w:val="0"/>
        <w:widowControl w:val="0"/>
        <w:numPr>
          <w:ilvl w:val="255"/>
          <w:numId w:val="0"/>
        </w:numPr>
        <w:kinsoku/>
        <w:wordWrap/>
        <w:overflowPunct/>
        <w:topLinePunct w:val="0"/>
        <w:bidi w:val="0"/>
        <w:snapToGrid w:val="0"/>
        <w:spacing w:before="0" w:after="0" w:line="560" w:lineRule="exact"/>
        <w:ind w:firstLine="640" w:firstLineChars="200"/>
        <w:textAlignment w:val="auto"/>
        <w:rPr>
          <w:rFonts w:ascii="黑体" w:hAnsi="黑体" w:eastAsia="黑体"/>
          <w:b w:val="0"/>
          <w:bCs w:val="0"/>
        </w:rPr>
      </w:pPr>
      <w:r>
        <w:rPr>
          <w:rFonts w:hint="eastAsia" w:ascii="黑体" w:hAnsi="黑体" w:eastAsia="黑体"/>
          <w:b w:val="0"/>
          <w:bCs w:val="0"/>
          <w:sz w:val="32"/>
          <w:szCs w:val="32"/>
        </w:rPr>
        <w:t>一、适用</w:t>
      </w:r>
      <w:r>
        <w:rPr>
          <w:rFonts w:ascii="黑体" w:hAnsi="黑体" w:eastAsia="黑体"/>
          <w:b w:val="0"/>
          <w:bCs w:val="0"/>
          <w:sz w:val="32"/>
          <w:szCs w:val="32"/>
        </w:rPr>
        <w:t>范围</w:t>
      </w:r>
    </w:p>
    <w:p>
      <w:pPr>
        <w:pageBreakBefore w:val="0"/>
        <w:widowControl w:val="0"/>
        <w:kinsoku/>
        <w:wordWrap/>
        <w:overflowPunct/>
        <w:topLinePunct w:val="0"/>
        <w:bidi w:val="0"/>
        <w:snapToGrid w:val="0"/>
        <w:spacing w:line="560" w:lineRule="exact"/>
        <w:ind w:firstLine="640" w:firstLineChars="200"/>
        <w:textAlignment w:val="auto"/>
      </w:pPr>
      <w:r>
        <w:rPr>
          <w:rFonts w:hint="eastAsia" w:ascii="仿宋_GB2312" w:eastAsia="仿宋_GB2312"/>
          <w:color w:val="000000"/>
          <w:sz w:val="32"/>
          <w:szCs w:val="32"/>
        </w:rPr>
        <w:t>本文件适用于在深圳市建设运营新能源汽车充换电设施的各类主体，包括</w:t>
      </w:r>
      <w:r>
        <w:rPr>
          <w:rFonts w:ascii="仿宋_GB2312" w:eastAsia="仿宋_GB2312"/>
          <w:color w:val="000000"/>
          <w:sz w:val="32"/>
          <w:szCs w:val="32"/>
        </w:rPr>
        <w:t>从事</w:t>
      </w:r>
      <w:r>
        <w:rPr>
          <w:rFonts w:hint="eastAsia" w:ascii="仿宋_GB2312" w:eastAsia="仿宋_GB2312"/>
          <w:color w:val="000000"/>
          <w:sz w:val="32"/>
          <w:szCs w:val="32"/>
        </w:rPr>
        <w:t>公共（专用）</w:t>
      </w:r>
      <w:r>
        <w:rPr>
          <w:rFonts w:ascii="仿宋_GB2312" w:eastAsia="仿宋_GB2312"/>
          <w:color w:val="000000"/>
          <w:sz w:val="32"/>
          <w:szCs w:val="32"/>
        </w:rPr>
        <w:t>充</w:t>
      </w:r>
      <w:r>
        <w:rPr>
          <w:rFonts w:hint="eastAsia" w:ascii="仿宋_GB2312" w:eastAsia="仿宋_GB2312"/>
          <w:color w:val="000000"/>
          <w:sz w:val="32"/>
          <w:szCs w:val="32"/>
        </w:rPr>
        <w:t>换</w:t>
      </w:r>
      <w:r>
        <w:rPr>
          <w:rFonts w:ascii="仿宋_GB2312" w:eastAsia="仿宋_GB2312"/>
          <w:color w:val="000000"/>
          <w:sz w:val="32"/>
          <w:szCs w:val="32"/>
        </w:rPr>
        <w:t>电设施投资</w:t>
      </w:r>
      <w:r>
        <w:rPr>
          <w:rFonts w:hint="eastAsia" w:ascii="仿宋_GB2312" w:eastAsia="仿宋_GB2312"/>
          <w:color w:val="000000"/>
          <w:sz w:val="32"/>
          <w:szCs w:val="32"/>
        </w:rPr>
        <w:t>、</w:t>
      </w:r>
      <w:r>
        <w:rPr>
          <w:rFonts w:ascii="仿宋_GB2312" w:eastAsia="仿宋_GB2312"/>
          <w:color w:val="000000"/>
          <w:sz w:val="32"/>
          <w:szCs w:val="32"/>
        </w:rPr>
        <w:t>建设</w:t>
      </w:r>
      <w:r>
        <w:rPr>
          <w:rFonts w:hint="eastAsia" w:ascii="仿宋_GB2312" w:eastAsia="仿宋_GB2312"/>
          <w:color w:val="000000"/>
          <w:sz w:val="32"/>
          <w:szCs w:val="32"/>
        </w:rPr>
        <w:t>、运</w:t>
      </w:r>
      <w:r>
        <w:rPr>
          <w:rFonts w:ascii="仿宋_GB2312" w:eastAsia="仿宋_GB2312"/>
          <w:color w:val="000000"/>
          <w:sz w:val="32"/>
          <w:szCs w:val="32"/>
        </w:rPr>
        <w:t>营的企业</w:t>
      </w:r>
      <w:r>
        <w:rPr>
          <w:rFonts w:hint="eastAsia" w:ascii="仿宋_GB2312" w:eastAsia="仿宋_GB2312"/>
          <w:color w:val="000000"/>
          <w:sz w:val="32"/>
          <w:szCs w:val="32"/>
        </w:rPr>
        <w:t>以及自用充电设施的所有人。</w:t>
      </w:r>
    </w:p>
    <w:p>
      <w:pPr>
        <w:pStyle w:val="2"/>
        <w:pageBreakBefore w:val="0"/>
        <w:widowControl w:val="0"/>
        <w:numPr>
          <w:ilvl w:val="255"/>
          <w:numId w:val="0"/>
        </w:numPr>
        <w:kinsoku/>
        <w:wordWrap/>
        <w:overflowPunct/>
        <w:topLinePunct w:val="0"/>
        <w:bidi w:val="0"/>
        <w:snapToGrid w:val="0"/>
        <w:spacing w:before="0" w:after="0" w:line="560" w:lineRule="exact"/>
        <w:ind w:firstLine="640" w:firstLineChars="200"/>
        <w:textAlignment w:val="auto"/>
        <w:rPr>
          <w:rFonts w:ascii="黑体" w:hAnsi="黑体" w:eastAsia="黑体"/>
          <w:b w:val="0"/>
          <w:bCs w:val="0"/>
          <w:sz w:val="32"/>
          <w:szCs w:val="32"/>
        </w:rPr>
      </w:pPr>
      <w:r>
        <w:rPr>
          <w:rFonts w:hint="eastAsia" w:ascii="黑体" w:hAnsi="黑体" w:eastAsia="黑体"/>
          <w:b w:val="0"/>
          <w:bCs w:val="0"/>
          <w:sz w:val="32"/>
          <w:szCs w:val="32"/>
        </w:rPr>
        <w:t>二、充（换）电设施</w:t>
      </w:r>
      <w:r>
        <w:rPr>
          <w:rFonts w:ascii="黑体" w:hAnsi="黑体" w:eastAsia="黑体"/>
          <w:b w:val="0"/>
          <w:bCs w:val="0"/>
          <w:sz w:val="32"/>
          <w:szCs w:val="32"/>
        </w:rPr>
        <w:t>建设</w:t>
      </w:r>
      <w:r>
        <w:rPr>
          <w:rFonts w:hint="eastAsia" w:ascii="黑体" w:hAnsi="黑体" w:eastAsia="黑体"/>
          <w:b w:val="0"/>
          <w:bCs w:val="0"/>
          <w:sz w:val="32"/>
          <w:szCs w:val="32"/>
          <w:lang w:val="en-US" w:eastAsia="zh-CN"/>
        </w:rPr>
        <w:t>主体</w:t>
      </w:r>
    </w:p>
    <w:p>
      <w:pPr>
        <w:pStyle w:val="28"/>
        <w:pageBreakBefore w:val="0"/>
        <w:widowControl w:val="0"/>
        <w:kinsoku/>
        <w:wordWrap/>
        <w:overflowPunct/>
        <w:topLinePunct w:val="0"/>
        <w:bidi w:val="0"/>
        <w:snapToGrid w:val="0"/>
        <w:spacing w:line="560" w:lineRule="exact"/>
        <w:ind w:firstLine="643" w:firstLineChars="200"/>
        <w:textAlignment w:val="auto"/>
        <w:rPr>
          <w:rFonts w:ascii="楷体_GB2312" w:eastAsia="楷体_GB2312"/>
          <w:b/>
          <w:bCs/>
          <w:color w:val="000000"/>
          <w:sz w:val="32"/>
          <w:szCs w:val="32"/>
        </w:rPr>
      </w:pPr>
      <w:r>
        <w:rPr>
          <w:rFonts w:hint="eastAsia" w:ascii="楷体_GB2312" w:eastAsia="楷体_GB2312"/>
          <w:b/>
          <w:bCs/>
          <w:color w:val="000000"/>
          <w:sz w:val="32"/>
          <w:szCs w:val="32"/>
        </w:rPr>
        <w:t>（一）人力、软硬件等资源配置要求</w:t>
      </w:r>
    </w:p>
    <w:p>
      <w:pPr>
        <w:pageBreakBefore w:val="0"/>
        <w:widowControl w:val="0"/>
        <w:kinsoku/>
        <w:wordWrap/>
        <w:overflowPunct/>
        <w:topLinePunct w:val="0"/>
        <w:bidi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w:t>
      </w:r>
      <w:r>
        <w:rPr>
          <w:rFonts w:hint="eastAsia" w:ascii="仿宋_GB2312" w:eastAsia="仿宋_GB2312"/>
          <w:color w:val="000000"/>
          <w:sz w:val="32"/>
          <w:szCs w:val="32"/>
        </w:rPr>
        <w:t>建设工程设计应符合充换电设施相关国家、地方与行业标准规范要求。设计单位应具备国家电力</w:t>
      </w:r>
      <w:r>
        <w:rPr>
          <w:rFonts w:ascii="仿宋_GB2312" w:eastAsia="仿宋_GB2312"/>
          <w:color w:val="000000"/>
          <w:sz w:val="32"/>
          <w:szCs w:val="32"/>
        </w:rPr>
        <w:t>行业工程设计</w:t>
      </w:r>
      <w:r>
        <w:rPr>
          <w:rFonts w:hint="eastAsia" w:ascii="仿宋_GB2312" w:eastAsia="仿宋_GB2312"/>
          <w:color w:val="000000"/>
          <w:sz w:val="32"/>
          <w:szCs w:val="32"/>
        </w:rPr>
        <w:t>乙级以上资质与人员配备要求，</w:t>
      </w:r>
      <w:r>
        <w:rPr>
          <w:rFonts w:hint="eastAsia" w:ascii="仿宋_GB2312" w:eastAsia="仿宋_GB2312"/>
          <w:sz w:val="32"/>
          <w:szCs w:val="32"/>
        </w:rPr>
        <w:t>不具备相应资质的充换电设施建设主体应当委托具备资质的设计企业负责设计。</w:t>
      </w:r>
    </w:p>
    <w:p>
      <w:pPr>
        <w:pageBreakBefore w:val="0"/>
        <w:widowControl w:val="0"/>
        <w:kinsoku/>
        <w:wordWrap/>
        <w:overflowPunct/>
        <w:topLinePunct w:val="0"/>
        <w:bidi w:val="0"/>
        <w:snapToGrid w:val="0"/>
        <w:spacing w:line="560" w:lineRule="exact"/>
        <w:ind w:firstLine="640" w:firstLineChars="200"/>
        <w:textAlignment w:val="auto"/>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.建设</w:t>
      </w:r>
      <w:r>
        <w:rPr>
          <w:rFonts w:hint="eastAsia" w:ascii="仿宋_GB2312" w:eastAsia="仿宋_GB2312"/>
          <w:sz w:val="32"/>
          <w:szCs w:val="32"/>
          <w:lang w:val="en-US" w:eastAsia="zh-CN"/>
        </w:rPr>
        <w:t>主体</w:t>
      </w:r>
      <w:r>
        <w:rPr>
          <w:rFonts w:hint="eastAsia" w:ascii="仿宋_GB2312" w:eastAsia="仿宋_GB2312"/>
          <w:sz w:val="32"/>
          <w:szCs w:val="32"/>
        </w:rPr>
        <w:t>应具备三级以上电力工程施工资质和安全生产许可证，</w:t>
      </w:r>
      <w:r>
        <w:rPr>
          <w:rFonts w:ascii="仿宋_GB2312" w:eastAsia="仿宋_GB2312"/>
          <w:sz w:val="32"/>
          <w:szCs w:val="32"/>
        </w:rPr>
        <w:t>项目负责人</w:t>
      </w:r>
      <w:r>
        <w:rPr>
          <w:rFonts w:hint="eastAsia" w:ascii="仿宋_GB2312" w:eastAsia="仿宋_GB2312"/>
          <w:sz w:val="32"/>
          <w:szCs w:val="32"/>
        </w:rPr>
        <w:t>应具备</w:t>
      </w:r>
      <w:r>
        <w:rPr>
          <w:rFonts w:ascii="仿宋_GB2312" w:eastAsia="仿宋_GB2312"/>
          <w:sz w:val="32"/>
          <w:szCs w:val="32"/>
        </w:rPr>
        <w:t>机电工程专业二级注册建造师</w:t>
      </w:r>
      <w:r>
        <w:rPr>
          <w:rFonts w:hint="eastAsia" w:ascii="仿宋_GB2312" w:eastAsia="仿宋_GB2312"/>
          <w:sz w:val="32"/>
          <w:szCs w:val="32"/>
        </w:rPr>
        <w:t>资质，施工质量应具有相应的技术水准。不具备相应资质的充换电设施建设主体应当委托具备资质的施工企业负责施工。</w:t>
      </w:r>
    </w:p>
    <w:p>
      <w:pPr>
        <w:pageBreakBefore w:val="0"/>
        <w:widowControl w:val="0"/>
        <w:kinsoku/>
        <w:wordWrap/>
        <w:overflowPunct/>
        <w:topLinePunct w:val="0"/>
        <w:bidi w:val="0"/>
        <w:snapToGrid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sz w:val="32"/>
          <w:szCs w:val="32"/>
        </w:rPr>
        <w:t>3.建设</w:t>
      </w:r>
      <w:r>
        <w:rPr>
          <w:rFonts w:hint="eastAsia" w:ascii="仿宋_GB2312" w:eastAsia="仿宋_GB2312"/>
          <w:sz w:val="32"/>
          <w:szCs w:val="32"/>
          <w:lang w:val="en-US" w:eastAsia="zh-CN"/>
        </w:rPr>
        <w:t>主体</w:t>
      </w:r>
      <w:r>
        <w:rPr>
          <w:rFonts w:hint="eastAsia" w:ascii="仿宋_GB2312" w:eastAsia="仿宋_GB2312"/>
          <w:sz w:val="32"/>
          <w:szCs w:val="32"/>
        </w:rPr>
        <w:t>应指定</w:t>
      </w:r>
      <w:r>
        <w:rPr>
          <w:rFonts w:hint="eastAsia" w:ascii="仿宋_GB2312" w:eastAsia="仿宋_GB2312"/>
          <w:sz w:val="32"/>
          <w:szCs w:val="32"/>
          <w:lang w:val="en-US" w:eastAsia="zh-CN"/>
        </w:rPr>
        <w:t>具备</w:t>
      </w:r>
      <w:r>
        <w:rPr>
          <w:rFonts w:hint="eastAsia" w:ascii="仿宋_GB2312" w:hAnsi="仿宋" w:eastAsia="仿宋_GB2312"/>
          <w:sz w:val="32"/>
          <w:szCs w:val="32"/>
        </w:rPr>
        <w:t>充换电设施建设</w:t>
      </w:r>
      <w:r>
        <w:rPr>
          <w:rFonts w:hint="eastAsia" w:ascii="仿宋_GB2312" w:hAnsi="仿宋" w:eastAsia="仿宋_GB2312"/>
          <w:sz w:val="32"/>
          <w:szCs w:val="32"/>
          <w:lang w:val="en-US" w:eastAsia="zh-CN"/>
        </w:rPr>
        <w:t>和</w:t>
      </w:r>
      <w:r>
        <w:rPr>
          <w:rFonts w:hint="eastAsia" w:ascii="仿宋_GB2312" w:hAnsi="仿宋" w:eastAsia="仿宋_GB2312"/>
          <w:sz w:val="32"/>
          <w:szCs w:val="32"/>
        </w:rPr>
        <w:t>设备</w:t>
      </w:r>
      <w:r>
        <w:rPr>
          <w:rFonts w:hint="eastAsia" w:ascii="仿宋_GB2312" w:hAnsi="仿宋" w:eastAsia="仿宋_GB2312"/>
          <w:sz w:val="32"/>
          <w:szCs w:val="32"/>
          <w:lang w:val="en-US" w:eastAsia="zh-CN"/>
        </w:rPr>
        <w:t>设施质量</w:t>
      </w:r>
      <w:r>
        <w:rPr>
          <w:rFonts w:hint="eastAsia" w:ascii="仿宋_GB2312" w:hAnsi="仿宋" w:eastAsia="仿宋_GB2312"/>
          <w:sz w:val="32"/>
          <w:szCs w:val="32"/>
        </w:rPr>
        <w:t>管控经验</w:t>
      </w:r>
      <w:r>
        <w:rPr>
          <w:rFonts w:hint="eastAsia" w:ascii="仿宋_GB2312" w:hAnsi="仿宋" w:eastAsia="仿宋_GB2312"/>
          <w:sz w:val="32"/>
          <w:szCs w:val="32"/>
          <w:lang w:val="en-US" w:eastAsia="zh-CN"/>
        </w:rPr>
        <w:t>的</w:t>
      </w:r>
      <w:r>
        <w:rPr>
          <w:rFonts w:hint="eastAsia" w:ascii="仿宋_GB2312" w:hAnsi="仿宋" w:eastAsia="仿宋_GB2312"/>
          <w:sz w:val="32"/>
          <w:szCs w:val="32"/>
        </w:rPr>
        <w:t>专业</w:t>
      </w:r>
      <w:r>
        <w:rPr>
          <w:rFonts w:hint="eastAsia" w:ascii="仿宋_GB2312" w:hAnsi="仿宋" w:eastAsia="仿宋_GB2312"/>
          <w:sz w:val="32"/>
          <w:szCs w:val="32"/>
          <w:lang w:val="en-US" w:eastAsia="zh-CN"/>
        </w:rPr>
        <w:t>团队</w:t>
      </w:r>
      <w:r>
        <w:rPr>
          <w:rFonts w:hint="eastAsia" w:ascii="仿宋_GB2312" w:eastAsia="仿宋_GB2312"/>
          <w:sz w:val="32"/>
          <w:szCs w:val="32"/>
        </w:rPr>
        <w:t>负责施工全过程监管，</w:t>
      </w:r>
      <w:r>
        <w:rPr>
          <w:rFonts w:hint="eastAsia" w:ascii="仿宋_GB2312" w:eastAsia="仿宋_GB2312"/>
          <w:sz w:val="32"/>
          <w:szCs w:val="32"/>
          <w:lang w:val="en-US" w:eastAsia="zh-CN"/>
        </w:rPr>
        <w:t>确保</w:t>
      </w:r>
      <w:r>
        <w:rPr>
          <w:rFonts w:hint="eastAsia" w:ascii="仿宋_GB2312" w:eastAsia="仿宋_GB2312"/>
          <w:sz w:val="32"/>
          <w:szCs w:val="32"/>
        </w:rPr>
        <w:t>施工符合</w:t>
      </w:r>
      <w:r>
        <w:rPr>
          <w:rFonts w:hint="eastAsia" w:ascii="仿宋_GB2312" w:eastAsia="仿宋_GB2312"/>
          <w:sz w:val="32"/>
          <w:szCs w:val="32"/>
          <w:lang w:val="en-US" w:eastAsia="zh-CN"/>
        </w:rPr>
        <w:t>建设</w:t>
      </w:r>
      <w:r>
        <w:rPr>
          <w:rFonts w:hint="eastAsia" w:ascii="仿宋_GB2312" w:eastAsia="仿宋_GB2312"/>
          <w:sz w:val="32"/>
          <w:szCs w:val="32"/>
        </w:rPr>
        <w:t>设计质量要求</w:t>
      </w:r>
      <w:r>
        <w:rPr>
          <w:rFonts w:hint="eastAsia" w:ascii="仿宋_GB2312" w:eastAsia="仿宋_GB2312"/>
          <w:color w:val="000000"/>
          <w:sz w:val="32"/>
          <w:szCs w:val="32"/>
        </w:rPr>
        <w:t>。</w:t>
      </w:r>
    </w:p>
    <w:p>
      <w:pPr>
        <w:pageBreakBefore w:val="0"/>
        <w:widowControl w:val="0"/>
        <w:kinsoku/>
        <w:wordWrap/>
        <w:overflowPunct/>
        <w:topLinePunct w:val="0"/>
        <w:bidi w:val="0"/>
        <w:snapToGrid w:val="0"/>
        <w:spacing w:line="560" w:lineRule="exact"/>
        <w:ind w:firstLine="643" w:firstLineChars="200"/>
        <w:textAlignment w:val="auto"/>
        <w:rPr>
          <w:rFonts w:ascii="楷体_GB2312" w:eastAsia="楷体_GB2312"/>
          <w:b/>
          <w:bCs/>
          <w:color w:val="000000"/>
          <w:sz w:val="32"/>
          <w:szCs w:val="32"/>
        </w:rPr>
      </w:pPr>
      <w:r>
        <w:rPr>
          <w:rFonts w:hint="eastAsia" w:ascii="楷体_GB2312" w:eastAsia="楷体_GB2312"/>
          <w:b/>
          <w:bCs/>
          <w:color w:val="000000"/>
          <w:sz w:val="32"/>
          <w:szCs w:val="32"/>
        </w:rPr>
        <w:t>（二）材料及设施、设备质量管控要求</w:t>
      </w:r>
    </w:p>
    <w:p>
      <w:pPr>
        <w:pStyle w:val="28"/>
        <w:pageBreakBefore w:val="0"/>
        <w:widowControl w:val="0"/>
        <w:kinsoku/>
        <w:wordWrap/>
        <w:overflowPunct/>
        <w:topLinePunct w:val="0"/>
        <w:bidi w:val="0"/>
        <w:snapToGrid w:val="0"/>
        <w:spacing w:line="560" w:lineRule="exact"/>
        <w:ind w:firstLine="640" w:firstLineChars="200"/>
        <w:textAlignment w:val="auto"/>
        <w:rPr>
          <w:rFonts w:ascii="仿宋_GB2312" w:eastAsia="仿宋_GB2312"/>
          <w:color w:val="000000"/>
          <w:sz w:val="32"/>
          <w:szCs w:val="32"/>
        </w:rPr>
      </w:pPr>
      <w:r>
        <w:rPr>
          <w:rFonts w:hint="eastAsia" w:ascii="仿宋_GB2312" w:hAnsi="仿宋" w:eastAsia="仿宋_GB2312"/>
          <w:sz w:val="32"/>
          <w:szCs w:val="32"/>
        </w:rPr>
        <w:t>建设</w:t>
      </w:r>
      <w:r>
        <w:rPr>
          <w:rFonts w:hint="eastAsia" w:ascii="仿宋_GB2312" w:hAnsi="仿宋" w:eastAsia="仿宋_GB2312"/>
          <w:sz w:val="32"/>
          <w:szCs w:val="32"/>
          <w:lang w:val="en-US" w:eastAsia="zh-CN"/>
        </w:rPr>
        <w:t>主体</w:t>
      </w:r>
      <w:r>
        <w:rPr>
          <w:rFonts w:hint="eastAsia" w:ascii="仿宋_GB2312" w:hAnsi="仿宋" w:eastAsia="仿宋_GB2312"/>
          <w:sz w:val="32"/>
          <w:szCs w:val="32"/>
        </w:rPr>
        <w:t>所采购（或使用）的材料和充换电设施、设备及关键元器件</w:t>
      </w:r>
      <w:r>
        <w:rPr>
          <w:rFonts w:hint="eastAsia" w:ascii="仿宋_GB2312" w:eastAsia="仿宋_GB2312"/>
          <w:sz w:val="32"/>
          <w:szCs w:val="32"/>
        </w:rPr>
        <w:t>应符合国家相关产品标准要求，附有出厂测试报告、合格证和使用说明等，充电设备同时应取得检验检测机构出具的带有</w:t>
      </w:r>
      <w:r>
        <w:rPr>
          <w:rFonts w:ascii="仿宋_GB2312" w:eastAsia="仿宋_GB2312"/>
          <w:sz w:val="32"/>
          <w:szCs w:val="32"/>
        </w:rPr>
        <w:t>CNAS标识的型式试验报告；</w:t>
      </w:r>
      <w:r>
        <w:rPr>
          <w:rFonts w:hint="eastAsia" w:ascii="仿宋_GB2312" w:eastAsia="仿宋_GB2312"/>
          <w:sz w:val="32"/>
          <w:szCs w:val="32"/>
        </w:rPr>
        <w:t>属于国家强制性产品认证的，还需取得国家强制性产品认证证书。建设主体应主动查验上述报告、证书，并存档备查</w:t>
      </w:r>
      <w:r>
        <w:rPr>
          <w:rFonts w:hint="eastAsia" w:ascii="仿宋_GB2312" w:eastAsia="仿宋_GB2312"/>
          <w:color w:val="000000"/>
          <w:sz w:val="32"/>
          <w:szCs w:val="32"/>
        </w:rPr>
        <w:t>。</w:t>
      </w:r>
    </w:p>
    <w:p>
      <w:pPr>
        <w:pStyle w:val="28"/>
        <w:pageBreakBefore w:val="0"/>
        <w:widowControl w:val="0"/>
        <w:kinsoku/>
        <w:wordWrap/>
        <w:overflowPunct/>
        <w:topLinePunct w:val="0"/>
        <w:bidi w:val="0"/>
        <w:snapToGrid w:val="0"/>
        <w:spacing w:line="560" w:lineRule="exact"/>
        <w:ind w:firstLine="643" w:firstLineChars="200"/>
        <w:textAlignment w:val="auto"/>
        <w:rPr>
          <w:rFonts w:ascii="楷体_GB2312" w:eastAsia="楷体_GB2312"/>
          <w:b/>
          <w:bCs/>
          <w:color w:val="000000"/>
          <w:sz w:val="32"/>
          <w:szCs w:val="32"/>
        </w:rPr>
      </w:pPr>
      <w:r>
        <w:rPr>
          <w:rFonts w:hint="eastAsia" w:ascii="楷体_GB2312" w:eastAsia="楷体_GB2312"/>
          <w:b/>
          <w:bCs/>
          <w:color w:val="000000"/>
          <w:sz w:val="32"/>
          <w:szCs w:val="32"/>
        </w:rPr>
        <w:t>（三）施工验收应实施过程与验收管控</w:t>
      </w:r>
    </w:p>
    <w:p>
      <w:pPr>
        <w:pStyle w:val="28"/>
        <w:pageBreakBefore w:val="0"/>
        <w:widowControl w:val="0"/>
        <w:kinsoku/>
        <w:wordWrap/>
        <w:overflowPunct/>
        <w:topLinePunct w:val="0"/>
        <w:bidi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按照国家、行业、地方标准要求</w:t>
      </w:r>
      <w:r>
        <w:rPr>
          <w:rFonts w:hint="eastAsia" w:ascii="仿宋_GB2312" w:eastAsia="仿宋_GB2312"/>
          <w:color w:val="000000"/>
          <w:sz w:val="32"/>
          <w:szCs w:val="32"/>
        </w:rPr>
        <w:t>规范组织施工，建立技术、质量、安全生产等管理体系，保障施工过程中的安全与质量。按照</w:t>
      </w:r>
      <w:r>
        <w:rPr>
          <w:rFonts w:hint="eastAsia" w:ascii="仿宋_GB2312" w:hAnsi="仿宋" w:eastAsia="仿宋_GB2312"/>
          <w:sz w:val="32"/>
          <w:szCs w:val="32"/>
        </w:rPr>
        <w:t>深圳市新能源汽车充换电设施验收指引文件要求</w:t>
      </w:r>
      <w:r>
        <w:rPr>
          <w:rFonts w:hint="eastAsia" w:ascii="仿宋_GB2312" w:eastAsia="仿宋_GB2312"/>
          <w:color w:val="000000"/>
          <w:sz w:val="32"/>
          <w:szCs w:val="32"/>
        </w:rPr>
        <w:t>组织验收，保障竣工验收质量。</w:t>
      </w:r>
    </w:p>
    <w:p>
      <w:pPr>
        <w:pStyle w:val="2"/>
        <w:pageBreakBefore w:val="0"/>
        <w:widowControl w:val="0"/>
        <w:numPr>
          <w:ilvl w:val="255"/>
          <w:numId w:val="0"/>
        </w:numPr>
        <w:kinsoku/>
        <w:wordWrap/>
        <w:overflowPunct/>
        <w:topLinePunct w:val="0"/>
        <w:bidi w:val="0"/>
        <w:snapToGrid w:val="0"/>
        <w:spacing w:before="0" w:after="0" w:line="560" w:lineRule="exact"/>
        <w:ind w:firstLine="640" w:firstLineChars="200"/>
        <w:textAlignment w:val="auto"/>
        <w:rPr>
          <w:rFonts w:ascii="黑体" w:hAnsi="黑体" w:eastAsia="黑体"/>
          <w:b w:val="0"/>
          <w:bCs w:val="0"/>
          <w:sz w:val="32"/>
          <w:szCs w:val="32"/>
        </w:rPr>
      </w:pPr>
      <w:r>
        <w:rPr>
          <w:rFonts w:hint="eastAsia" w:ascii="黑体" w:hAnsi="黑体" w:eastAsia="黑体"/>
          <w:b w:val="0"/>
          <w:bCs w:val="0"/>
          <w:sz w:val="32"/>
          <w:szCs w:val="32"/>
        </w:rPr>
        <w:t>三、充（换）电</w:t>
      </w:r>
      <w:r>
        <w:rPr>
          <w:rFonts w:hint="eastAsia" w:ascii="黑体" w:hAnsi="黑体" w:eastAsia="黑体"/>
          <w:b w:val="0"/>
          <w:bCs w:val="0"/>
          <w:sz w:val="32"/>
          <w:szCs w:val="32"/>
          <w:lang w:val="en-US" w:eastAsia="zh-CN"/>
        </w:rPr>
        <w:t>设施</w:t>
      </w:r>
      <w:r>
        <w:rPr>
          <w:rFonts w:hint="eastAsia" w:ascii="黑体" w:hAnsi="黑体" w:eastAsia="黑体"/>
          <w:b w:val="0"/>
          <w:bCs w:val="0"/>
          <w:sz w:val="32"/>
          <w:szCs w:val="32"/>
        </w:rPr>
        <w:t>建设</w:t>
      </w:r>
      <w:r>
        <w:rPr>
          <w:rFonts w:ascii="黑体" w:hAnsi="黑体" w:eastAsia="黑体"/>
          <w:b w:val="0"/>
          <w:bCs w:val="0"/>
          <w:sz w:val="32"/>
          <w:szCs w:val="32"/>
        </w:rPr>
        <w:t>运营</w:t>
      </w:r>
      <w:r>
        <w:rPr>
          <w:rFonts w:hint="eastAsia" w:ascii="黑体" w:hAnsi="黑体" w:eastAsia="黑体"/>
          <w:b w:val="0"/>
          <w:bCs w:val="0"/>
          <w:sz w:val="32"/>
          <w:szCs w:val="32"/>
          <w:lang w:val="en-US" w:eastAsia="zh-CN"/>
        </w:rPr>
        <w:t>主体</w:t>
      </w:r>
    </w:p>
    <w:p>
      <w:pPr>
        <w:pStyle w:val="28"/>
        <w:pageBreakBefore w:val="0"/>
        <w:widowControl w:val="0"/>
        <w:kinsoku/>
        <w:wordWrap/>
        <w:overflowPunct/>
        <w:topLinePunct w:val="0"/>
        <w:bidi w:val="0"/>
        <w:snapToGrid w:val="0"/>
        <w:spacing w:line="560" w:lineRule="exact"/>
        <w:ind w:firstLine="643" w:firstLineChars="200"/>
        <w:textAlignment w:val="auto"/>
        <w:rPr>
          <w:rFonts w:ascii="楷体_GB2312" w:eastAsia="楷体_GB2312"/>
          <w:b/>
          <w:bCs/>
          <w:color w:val="000000"/>
          <w:sz w:val="32"/>
          <w:szCs w:val="32"/>
        </w:rPr>
      </w:pPr>
      <w:r>
        <w:rPr>
          <w:rFonts w:hint="eastAsia" w:ascii="楷体_GB2312" w:eastAsia="楷体_GB2312"/>
          <w:b/>
          <w:bCs/>
          <w:color w:val="000000"/>
          <w:sz w:val="32"/>
          <w:szCs w:val="32"/>
        </w:rPr>
        <w:t>（一）人力、软硬件等资源配置要求</w:t>
      </w:r>
    </w:p>
    <w:p>
      <w:pPr>
        <w:pageBreakBefore w:val="0"/>
        <w:widowControl w:val="0"/>
        <w:kinsoku/>
        <w:wordWrap/>
        <w:overflowPunct/>
        <w:topLinePunct w:val="0"/>
        <w:bidi w:val="0"/>
        <w:snapToGrid w:val="0"/>
        <w:spacing w:line="560" w:lineRule="exact"/>
        <w:ind w:firstLine="640" w:firstLineChars="200"/>
        <w:textAlignment w:val="auto"/>
        <w:rPr>
          <w:rFonts w:ascii="仿宋" w:hAnsi="仿宋" w:eastAsia="仿宋"/>
          <w:sz w:val="32"/>
          <w:szCs w:val="32"/>
        </w:rPr>
      </w:pPr>
      <w:r>
        <w:rPr>
          <w:rFonts w:hint="eastAsia" w:ascii="仿宋_GB2312" w:hAnsi="仿宋" w:eastAsia="仿宋_GB2312"/>
          <w:sz w:val="32"/>
          <w:szCs w:val="32"/>
        </w:rPr>
        <w:t>1.具备</w:t>
      </w:r>
      <w:r>
        <w:rPr>
          <w:rFonts w:ascii="仿宋_GB2312" w:hAnsi="仿宋" w:eastAsia="仿宋_GB2312"/>
          <w:sz w:val="32"/>
          <w:szCs w:val="32"/>
        </w:rPr>
        <w:t>5</w:t>
      </w:r>
      <w:r>
        <w:rPr>
          <w:rFonts w:hint="eastAsia" w:ascii="仿宋_GB2312" w:hAnsi="仿宋" w:eastAsia="仿宋_GB2312"/>
          <w:sz w:val="32"/>
          <w:szCs w:val="32"/>
        </w:rPr>
        <w:t>名以上新能源汽车充电相关领域专职技术人员。人员应熟悉充电设施安全管理、充电桩技术条件、充电机与电池管理系统通信协议等，充电设备维修维护人员应具备熟练的操作能力。持电工证（特种作业操作证）人员不应少于</w:t>
      </w:r>
      <w:r>
        <w:rPr>
          <w:rFonts w:ascii="仿宋_GB2312" w:hAnsi="仿宋" w:eastAsia="仿宋_GB2312"/>
          <w:sz w:val="32"/>
          <w:szCs w:val="32"/>
        </w:rPr>
        <w:t>2</w:t>
      </w:r>
      <w:r>
        <w:rPr>
          <w:rFonts w:hint="eastAsia" w:ascii="仿宋_GB2312" w:hAnsi="仿宋" w:eastAsia="仿宋_GB2312"/>
          <w:sz w:val="32"/>
          <w:szCs w:val="32"/>
        </w:rPr>
        <w:t>人</w:t>
      </w:r>
      <w:r>
        <w:rPr>
          <w:rFonts w:hint="eastAsia" w:ascii="仿宋" w:hAnsi="仿宋" w:eastAsia="仿宋"/>
          <w:sz w:val="32"/>
          <w:szCs w:val="32"/>
        </w:rPr>
        <w:t>；</w:t>
      </w:r>
    </w:p>
    <w:p>
      <w:pPr>
        <w:pageBreakBefore w:val="0"/>
        <w:widowControl w:val="0"/>
        <w:kinsoku/>
        <w:wordWrap/>
        <w:overflowPunct/>
        <w:topLinePunct w:val="0"/>
        <w:bidi w:val="0"/>
        <w:snapToGrid w:val="0"/>
        <w:spacing w:line="560" w:lineRule="exact"/>
        <w:ind w:firstLine="640" w:firstLineChars="200"/>
        <w:textAlignment w:val="auto"/>
        <w:rPr>
          <w:rFonts w:ascii="仿宋_GB2312" w:hAnsi="宋体" w:eastAsia="仿宋_GB2312"/>
          <w:sz w:val="32"/>
          <w:szCs w:val="36"/>
        </w:rPr>
      </w:pPr>
      <w:r>
        <w:rPr>
          <w:rFonts w:hint="eastAsia" w:ascii="仿宋_GB2312" w:hAnsi="仿宋" w:eastAsia="仿宋_GB2312"/>
          <w:sz w:val="32"/>
          <w:szCs w:val="32"/>
        </w:rPr>
        <w:t>2.建立</w:t>
      </w:r>
      <w:r>
        <w:rPr>
          <w:rFonts w:hint="eastAsia" w:ascii="仿宋_GB2312" w:hAnsi="宋体" w:eastAsia="仿宋_GB2312"/>
          <w:sz w:val="32"/>
          <w:szCs w:val="36"/>
        </w:rPr>
        <w:t>企业级充换电设施安全监控平台系统，企业级充换电设施安全监控系统应具备数据采集、控制调节、数据处理与存储、事件记录、设备运行管理、充</w:t>
      </w:r>
      <w:r>
        <w:rPr>
          <w:rFonts w:hint="eastAsia" w:ascii="仿宋_GB2312" w:hAnsi="仿宋" w:eastAsia="仿宋_GB2312"/>
          <w:sz w:val="32"/>
          <w:szCs w:val="32"/>
        </w:rPr>
        <w:t>电过程监控与</w:t>
      </w:r>
      <w:r>
        <w:rPr>
          <w:rFonts w:hint="eastAsia" w:ascii="仿宋_GB2312" w:hAnsi="宋体" w:eastAsia="仿宋_GB2312"/>
          <w:sz w:val="32"/>
          <w:szCs w:val="36"/>
        </w:rPr>
        <w:t>报警处理</w:t>
      </w:r>
      <w:r>
        <w:rPr>
          <w:rFonts w:hint="eastAsia" w:ascii="仿宋_GB2312" w:hAnsi="仿宋" w:eastAsia="仿宋_GB2312"/>
          <w:sz w:val="32"/>
          <w:szCs w:val="32"/>
        </w:rPr>
        <w:t>、安全风险预警、充信息安全防御、</w:t>
      </w:r>
      <w:r>
        <w:rPr>
          <w:rFonts w:hint="eastAsia" w:ascii="仿宋_GB2312" w:hAnsi="宋体" w:eastAsia="仿宋_GB2312"/>
          <w:sz w:val="32"/>
          <w:szCs w:val="36"/>
        </w:rPr>
        <w:t>用户管理与权限管理、报表管理与打印等功能，</w:t>
      </w:r>
      <w:r>
        <w:rPr>
          <w:rFonts w:hint="eastAsia" w:ascii="仿宋_GB2312" w:hAnsi="仿宋" w:eastAsia="仿宋_GB2312"/>
          <w:sz w:val="32"/>
          <w:szCs w:val="32"/>
        </w:rPr>
        <w:t>平台数据保存1年以上，可与</w:t>
      </w:r>
      <w:r>
        <w:rPr>
          <w:rFonts w:hint="eastAsia" w:ascii="仿宋_GB2312" w:hAnsi="宋体" w:eastAsia="仿宋_GB2312"/>
          <w:sz w:val="32"/>
          <w:szCs w:val="36"/>
        </w:rPr>
        <w:t>市级统一的充电设施安全监控平台实现对接，实时上传相关数据；</w:t>
      </w:r>
    </w:p>
    <w:p>
      <w:pPr>
        <w:pageBreakBefore w:val="0"/>
        <w:widowControl w:val="0"/>
        <w:kinsoku/>
        <w:wordWrap/>
        <w:overflowPunct/>
        <w:topLinePunct w:val="0"/>
        <w:bidi w:val="0"/>
        <w:snapToGrid w:val="0"/>
        <w:spacing w:line="560" w:lineRule="exact"/>
        <w:ind w:firstLine="640" w:firstLineChars="200"/>
        <w:textAlignment w:val="auto"/>
        <w:rPr>
          <w:rFonts w:ascii="仿宋_GB2312" w:hAnsi="仿宋" w:eastAsia="仿宋_GB2312"/>
          <w:sz w:val="32"/>
          <w:szCs w:val="32"/>
        </w:rPr>
      </w:pPr>
      <w:r>
        <w:rPr>
          <w:rFonts w:hint="eastAsia" w:ascii="仿宋_GB2312" w:hAnsi="宋体" w:eastAsia="仿宋_GB2312"/>
          <w:sz w:val="32"/>
          <w:szCs w:val="36"/>
        </w:rPr>
        <w:t>3.配备检验试验仪器设备，在设备采购、建设和运营等环节检验试验充换电设施、设备是否满足响应的能力要求，检验试验人员应掌握检验试验要求，并具备正确使用仪器设备的操作能力。</w:t>
      </w:r>
    </w:p>
    <w:p>
      <w:pPr>
        <w:pStyle w:val="28"/>
        <w:pageBreakBefore w:val="0"/>
        <w:widowControl w:val="0"/>
        <w:kinsoku/>
        <w:wordWrap/>
        <w:overflowPunct/>
        <w:topLinePunct w:val="0"/>
        <w:bidi w:val="0"/>
        <w:snapToGrid w:val="0"/>
        <w:spacing w:line="560" w:lineRule="exact"/>
        <w:ind w:firstLine="643" w:firstLineChars="200"/>
        <w:textAlignment w:val="auto"/>
        <w:rPr>
          <w:rFonts w:ascii="楷体_GB2312" w:eastAsia="楷体_GB2312"/>
          <w:b/>
          <w:bCs/>
          <w:color w:val="000000"/>
          <w:sz w:val="32"/>
          <w:szCs w:val="32"/>
        </w:rPr>
      </w:pPr>
      <w:r>
        <w:rPr>
          <w:rFonts w:hint="eastAsia" w:ascii="楷体_GB2312" w:eastAsia="楷体_GB2312"/>
          <w:b/>
          <w:bCs/>
          <w:color w:val="000000"/>
          <w:sz w:val="32"/>
          <w:szCs w:val="32"/>
        </w:rPr>
        <w:t>（二）建立全过程管理制度规范</w:t>
      </w:r>
    </w:p>
    <w:p>
      <w:pPr>
        <w:pStyle w:val="28"/>
        <w:pageBreakBefore w:val="0"/>
        <w:widowControl w:val="0"/>
        <w:kinsoku/>
        <w:wordWrap/>
        <w:overflowPunct/>
        <w:topLinePunct w:val="0"/>
        <w:bidi w:val="0"/>
        <w:snapToGrid w:val="0"/>
        <w:spacing w:line="560" w:lineRule="exact"/>
        <w:ind w:firstLine="640" w:firstLineChars="200"/>
        <w:textAlignment w:val="auto"/>
        <w:rPr>
          <w:rFonts w:ascii="仿宋" w:hAnsi="仿宋" w:eastAsia="仿宋"/>
          <w:sz w:val="32"/>
          <w:szCs w:val="32"/>
        </w:rPr>
      </w:pPr>
      <w:r>
        <w:rPr>
          <w:rFonts w:ascii="仿宋_GB2312" w:eastAsia="仿宋_GB2312"/>
          <w:color w:val="000000"/>
          <w:sz w:val="32"/>
          <w:szCs w:val="32"/>
        </w:rPr>
        <w:t>运营管</w:t>
      </w:r>
      <w:r>
        <w:rPr>
          <w:rFonts w:hint="eastAsia" w:ascii="仿宋_GB2312" w:eastAsia="仿宋_GB2312"/>
          <w:color w:val="000000"/>
          <w:sz w:val="32"/>
          <w:szCs w:val="32"/>
        </w:rPr>
        <w:t>理制度包含但不限于运营安全管理制度（运营各环节的安全管理流程、风险防控处理方式、设施配备、团队人员与权责等规定要求）、场站与设施设备管理制度（站内设施设备管理维护与操作规程、团队人员与权责、工作范围、操作工具等规定要求）、巡检管理制度（站内环境与设施设备巡检周期、团队人员与权责、工作范围、操作规程、操作工具等规定要求）、应急管理制度（应急事件处理流程、团队人员与权责、应急物资配置、演练培训安排等规定要求）、事故处理制度（事故处理响应流程、响应人员与权责、现场清理、保险、人员安顿等规定要求）、安全隐患自查（排查）与消除处理制度（预算、排查周期、排查方式、隐患消除处理流程和方式、责任人以及权责、时间期限等规定要求）以及运营服务保障制度（服务时间、信息公开、服务礼仪、服务响应与保障、投诉处理等规定要求）等</w:t>
      </w:r>
      <w:r>
        <w:rPr>
          <w:rFonts w:hint="eastAsia" w:ascii="仿宋" w:hAnsi="仿宋" w:eastAsia="仿宋"/>
          <w:sz w:val="32"/>
          <w:szCs w:val="32"/>
        </w:rPr>
        <w:t>；</w:t>
      </w:r>
    </w:p>
    <w:p>
      <w:pPr>
        <w:pageBreakBefore w:val="0"/>
        <w:widowControl w:val="0"/>
        <w:kinsoku/>
        <w:wordWrap/>
        <w:overflowPunct/>
        <w:topLinePunct w:val="0"/>
        <w:bidi w:val="0"/>
        <w:snapToGrid w:val="0"/>
        <w:spacing w:line="560" w:lineRule="exact"/>
        <w:ind w:firstLine="643" w:firstLineChars="200"/>
        <w:textAlignment w:val="auto"/>
        <w:rPr>
          <w:rFonts w:ascii="楷体_GB2312" w:eastAsia="楷体_GB2312"/>
          <w:b/>
          <w:bCs/>
          <w:color w:val="000000"/>
          <w:sz w:val="32"/>
          <w:szCs w:val="32"/>
        </w:rPr>
      </w:pPr>
      <w:r>
        <w:rPr>
          <w:rFonts w:hint="eastAsia" w:ascii="楷体_GB2312" w:eastAsia="楷体_GB2312"/>
          <w:b/>
          <w:bCs/>
          <w:color w:val="000000"/>
          <w:sz w:val="32"/>
          <w:szCs w:val="32"/>
        </w:rPr>
        <w:t>（三）高效保障客户权益</w:t>
      </w:r>
    </w:p>
    <w:p>
      <w:pPr>
        <w:pageBreakBefore w:val="0"/>
        <w:widowControl w:val="0"/>
        <w:kinsoku/>
        <w:wordWrap/>
        <w:overflowPunct/>
        <w:topLinePunct w:val="0"/>
        <w:bidi w:val="0"/>
        <w:snapToGrid w:val="0"/>
        <w:spacing w:line="560" w:lineRule="exact"/>
        <w:ind w:firstLine="640" w:firstLineChars="200"/>
        <w:textAlignment w:val="auto"/>
        <w:rPr>
          <w:rFonts w:ascii="仿宋" w:hAnsi="仿宋" w:eastAsia="仿宋"/>
          <w:sz w:val="32"/>
          <w:szCs w:val="32"/>
        </w:rPr>
      </w:pPr>
      <w:r>
        <w:rPr>
          <w:rFonts w:hint="eastAsia" w:ascii="仿宋_GB2312" w:hAnsi="仿宋" w:eastAsia="仿宋_GB2312"/>
          <w:sz w:val="32"/>
          <w:szCs w:val="32"/>
        </w:rPr>
        <w:t>1.在本市具备运营管理团队。建立服务投诉制度和客户意见反馈机制。设置</w:t>
      </w:r>
      <w:r>
        <w:rPr>
          <w:rFonts w:ascii="仿宋_GB2312" w:hAnsi="仿宋" w:eastAsia="仿宋_GB2312"/>
          <w:sz w:val="32"/>
          <w:szCs w:val="32"/>
        </w:rPr>
        <w:t>24</w:t>
      </w:r>
      <w:r>
        <w:rPr>
          <w:rFonts w:hint="eastAsia" w:ascii="仿宋_GB2312" w:hAnsi="仿宋" w:eastAsia="仿宋_GB2312"/>
          <w:sz w:val="32"/>
          <w:szCs w:val="32"/>
        </w:rPr>
        <w:t>小时服务热线，为用户提供充电业务咨询、充电故障处理等服务，接受行业监管和用户监督</w:t>
      </w:r>
      <w:r>
        <w:rPr>
          <w:rFonts w:hint="eastAsia" w:ascii="仿宋" w:hAnsi="仿宋" w:eastAsia="仿宋"/>
          <w:sz w:val="32"/>
          <w:szCs w:val="32"/>
        </w:rPr>
        <w:t>；</w:t>
      </w:r>
    </w:p>
    <w:p>
      <w:pPr>
        <w:pageBreakBefore w:val="0"/>
        <w:widowControl w:val="0"/>
        <w:kinsoku/>
        <w:wordWrap/>
        <w:overflowPunct/>
        <w:topLinePunct w:val="0"/>
        <w:bidi w:val="0"/>
        <w:snapToGrid w:val="0"/>
        <w:spacing w:line="560" w:lineRule="exact"/>
        <w:ind w:firstLine="640" w:firstLineChars="200"/>
        <w:textAlignment w:val="auto"/>
        <w:rPr>
          <w:rFonts w:ascii="仿宋" w:hAnsi="仿宋" w:eastAsia="仿宋"/>
          <w:sz w:val="32"/>
          <w:szCs w:val="32"/>
        </w:rPr>
      </w:pPr>
      <w:r>
        <w:rPr>
          <w:rFonts w:hint="eastAsia" w:ascii="仿宋_GB2312" w:hAnsi="仿宋" w:eastAsia="仿宋_GB2312"/>
          <w:sz w:val="32"/>
          <w:szCs w:val="32"/>
        </w:rPr>
        <w:t>2.在充电操作平台上标注运营时间、分时电费、服务单价、服务热线、位置地图导航、以及充电设备当前可用状况等，保证以上信息与实际充电操作时一致</w:t>
      </w:r>
      <w:r>
        <w:rPr>
          <w:rFonts w:hint="eastAsia" w:ascii="仿宋" w:hAnsi="仿宋" w:eastAsia="仿宋"/>
          <w:sz w:val="32"/>
          <w:szCs w:val="32"/>
        </w:rPr>
        <w:t>；</w:t>
      </w:r>
    </w:p>
    <w:p>
      <w:pPr>
        <w:pageBreakBefore w:val="0"/>
        <w:widowControl w:val="0"/>
        <w:kinsoku/>
        <w:wordWrap/>
        <w:overflowPunct/>
        <w:topLinePunct w:val="0"/>
        <w:bidi w:val="0"/>
        <w:snapToGrid w:val="0"/>
        <w:spacing w:line="560" w:lineRule="exact"/>
        <w:ind w:firstLine="640" w:firstLineChars="200"/>
        <w:textAlignment w:val="auto"/>
        <w:rPr>
          <w:rFonts w:ascii="仿宋" w:hAnsi="仿宋" w:eastAsia="仿宋"/>
          <w:sz w:val="32"/>
          <w:szCs w:val="32"/>
        </w:rPr>
      </w:pPr>
      <w:r>
        <w:rPr>
          <w:rFonts w:hint="eastAsia" w:ascii="仿宋_GB2312" w:hAnsi="仿宋" w:eastAsia="仿宋_GB2312"/>
          <w:sz w:val="32"/>
          <w:szCs w:val="32"/>
        </w:rPr>
        <w:t>3.运营主体应保障充电操作平台运营稳定，为用户提供高质量充电服务</w:t>
      </w:r>
      <w:r>
        <w:rPr>
          <w:rFonts w:hint="eastAsia" w:ascii="仿宋" w:hAnsi="仿宋" w:eastAsia="仿宋"/>
          <w:sz w:val="32"/>
          <w:szCs w:val="32"/>
        </w:rPr>
        <w:t>；</w:t>
      </w:r>
    </w:p>
    <w:p>
      <w:pPr>
        <w:pageBreakBefore w:val="0"/>
        <w:widowControl w:val="0"/>
        <w:kinsoku/>
        <w:wordWrap/>
        <w:overflowPunct/>
        <w:topLinePunct w:val="0"/>
        <w:bidi w:val="0"/>
        <w:snapToGrid w:val="0"/>
        <w:spacing w:line="560" w:lineRule="exact"/>
        <w:ind w:firstLine="640" w:firstLineChars="200"/>
        <w:textAlignment w:val="auto"/>
        <w:rPr>
          <w:rFonts w:ascii="仿宋" w:hAnsi="仿宋" w:eastAsia="仿宋"/>
          <w:sz w:val="32"/>
          <w:szCs w:val="32"/>
        </w:rPr>
      </w:pPr>
      <w:r>
        <w:rPr>
          <w:rFonts w:ascii="仿宋_GB2312" w:hAnsi="仿宋" w:eastAsia="仿宋_GB2312"/>
          <w:sz w:val="32"/>
          <w:szCs w:val="32"/>
        </w:rPr>
        <w:t>4</w:t>
      </w:r>
      <w:r>
        <w:rPr>
          <w:rFonts w:hint="eastAsia" w:ascii="仿宋_GB2312" w:hAnsi="仿宋" w:eastAsia="仿宋_GB2312"/>
          <w:sz w:val="32"/>
          <w:szCs w:val="32"/>
        </w:rPr>
        <w:t>.确保充电桩电能计量严格遵守国家及地方政府相关要求与标准，保障充电用户利益</w:t>
      </w:r>
      <w:r>
        <w:rPr>
          <w:rFonts w:hint="eastAsia" w:ascii="仿宋" w:hAnsi="仿宋" w:eastAsia="仿宋"/>
          <w:sz w:val="32"/>
          <w:szCs w:val="32"/>
        </w:rPr>
        <w:t>；</w:t>
      </w:r>
    </w:p>
    <w:p>
      <w:pPr>
        <w:pageBreakBefore w:val="0"/>
        <w:widowControl w:val="0"/>
        <w:kinsoku/>
        <w:wordWrap/>
        <w:overflowPunct/>
        <w:topLinePunct w:val="0"/>
        <w:bidi w:val="0"/>
        <w:snapToGrid w:val="0"/>
        <w:spacing w:line="560" w:lineRule="exact"/>
        <w:ind w:firstLine="640" w:firstLineChars="200"/>
        <w:textAlignment w:val="auto"/>
        <w:rPr>
          <w:rFonts w:ascii="仿宋" w:hAnsi="仿宋" w:eastAsia="仿宋"/>
          <w:sz w:val="32"/>
          <w:szCs w:val="32"/>
        </w:rPr>
      </w:pPr>
      <w:r>
        <w:rPr>
          <w:rFonts w:hint="eastAsia" w:ascii="仿宋_GB2312" w:hAnsi="仿宋" w:eastAsia="仿宋_GB2312"/>
          <w:sz w:val="32"/>
          <w:szCs w:val="32"/>
        </w:rPr>
        <w:t>5.向用户提供每一笔充电订单费用明细，包含充电总量，分时电价单价、服务费单价以及电费含税总价、服务费含税总价等。为用户缴费和查询提供方便，用户要求提供发票的，应开具发票给到用户</w:t>
      </w:r>
      <w:r>
        <w:rPr>
          <w:rFonts w:hint="eastAsia" w:ascii="仿宋" w:hAnsi="仿宋" w:eastAsia="仿宋"/>
          <w:sz w:val="32"/>
          <w:szCs w:val="32"/>
        </w:rPr>
        <w:t>；</w:t>
      </w:r>
    </w:p>
    <w:p>
      <w:pPr>
        <w:pageBreakBefore w:val="0"/>
        <w:widowControl w:val="0"/>
        <w:kinsoku/>
        <w:wordWrap/>
        <w:overflowPunct/>
        <w:topLinePunct w:val="0"/>
        <w:bidi w:val="0"/>
        <w:snapToGrid w:val="0"/>
        <w:spacing w:line="560" w:lineRule="exact"/>
        <w:ind w:firstLine="640" w:firstLineChars="200"/>
        <w:textAlignment w:val="auto"/>
        <w:rPr>
          <w:rFonts w:ascii="仿宋" w:hAnsi="仿宋" w:eastAsia="仿宋"/>
          <w:sz w:val="32"/>
          <w:szCs w:val="32"/>
        </w:rPr>
      </w:pPr>
      <w:r>
        <w:rPr>
          <w:rFonts w:ascii="仿宋_GB2312" w:hAnsi="仿宋" w:eastAsia="仿宋_GB2312"/>
          <w:sz w:val="32"/>
          <w:szCs w:val="32"/>
        </w:rPr>
        <w:t>6</w:t>
      </w:r>
      <w:r>
        <w:rPr>
          <w:rFonts w:hint="eastAsia" w:ascii="仿宋_GB2312" w:hAnsi="仿宋" w:eastAsia="仿宋_GB2312"/>
          <w:sz w:val="32"/>
          <w:szCs w:val="32"/>
        </w:rPr>
        <w:t>.因工程施工、设备升级等原因，影响或者可能影响正常充电服务，运营主体须及时告知用户，因前述原因中断充电服务的，应当相应减免用户相关费用</w:t>
      </w:r>
      <w:r>
        <w:rPr>
          <w:rFonts w:hint="eastAsia" w:ascii="仿宋" w:hAnsi="仿宋" w:eastAsia="仿宋"/>
          <w:sz w:val="32"/>
          <w:szCs w:val="32"/>
        </w:rPr>
        <w:t>；</w:t>
      </w:r>
    </w:p>
    <w:p>
      <w:pPr>
        <w:pageBreakBefore w:val="0"/>
        <w:widowControl w:val="0"/>
        <w:kinsoku/>
        <w:wordWrap/>
        <w:overflowPunct/>
        <w:topLinePunct w:val="0"/>
        <w:bidi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7.公开并清晰标识张贴充电设施操作方法和注意事项告知卡。包括但不限于充电安全操作、应急处置告知、应急器材分布、警示标志告知、充电设施信息公开、收费标准及依据告知，充电异常情况下用户紧急处置方法及紧急联系方式等</w:t>
      </w:r>
      <w:r>
        <w:rPr>
          <w:rFonts w:hint="eastAsia" w:ascii="仿宋" w:hAnsi="仿宋" w:eastAsia="仿宋"/>
          <w:sz w:val="32"/>
          <w:szCs w:val="32"/>
        </w:rPr>
        <w:t>；</w:t>
      </w:r>
    </w:p>
    <w:p>
      <w:pPr>
        <w:pageBreakBefore w:val="0"/>
        <w:widowControl w:val="0"/>
        <w:kinsoku/>
        <w:wordWrap/>
        <w:overflowPunct/>
        <w:topLinePunct w:val="0"/>
        <w:bidi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8.应保持充电设施周边整洁，禁止堆放易燃易爆物品和其他杂物，排水系统保持畅通，防止积水。</w:t>
      </w:r>
    </w:p>
    <w:p>
      <w:pPr>
        <w:pageBreakBefore w:val="0"/>
        <w:widowControl w:val="0"/>
        <w:kinsoku/>
        <w:wordWrap/>
        <w:overflowPunct/>
        <w:topLinePunct w:val="0"/>
        <w:bidi w:val="0"/>
        <w:snapToGrid w:val="0"/>
        <w:spacing w:line="560" w:lineRule="exact"/>
        <w:ind w:firstLine="643" w:firstLineChars="200"/>
        <w:textAlignment w:val="auto"/>
        <w:rPr>
          <w:rFonts w:ascii="仿宋_GB2312" w:hAnsi="仿宋" w:eastAsia="仿宋_GB2312"/>
          <w:sz w:val="32"/>
          <w:szCs w:val="32"/>
        </w:rPr>
      </w:pPr>
      <w:r>
        <w:rPr>
          <w:rFonts w:hint="eastAsia" w:ascii="楷体_GB2312" w:eastAsia="楷体_GB2312"/>
          <w:b/>
          <w:bCs/>
          <w:color w:val="000000"/>
          <w:sz w:val="32"/>
          <w:szCs w:val="32"/>
        </w:rPr>
        <w:t>（四）建立专业化的安全风险防控体系</w:t>
      </w:r>
    </w:p>
    <w:p>
      <w:pPr>
        <w:pageBreakBefore w:val="0"/>
        <w:widowControl w:val="0"/>
        <w:kinsoku/>
        <w:wordWrap/>
        <w:overflowPunct/>
        <w:topLinePunct w:val="0"/>
        <w:bidi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1.针对安全管理工作设置专岗专人。充换电设施维护须由专业人员进行，安全管理人员应接受过专业训练，非专业人员不得从事电气设备和电气装置的维护管理</w:t>
      </w:r>
      <w:bookmarkStart w:id="23" w:name="_Hlk109810525"/>
      <w:r>
        <w:rPr>
          <w:rFonts w:hint="eastAsia" w:ascii="仿宋" w:hAnsi="仿宋" w:eastAsia="仿宋"/>
          <w:sz w:val="32"/>
          <w:szCs w:val="32"/>
        </w:rPr>
        <w:t>；</w:t>
      </w:r>
      <w:bookmarkEnd w:id="23"/>
    </w:p>
    <w:p>
      <w:pPr>
        <w:pageBreakBefore w:val="0"/>
        <w:widowControl w:val="0"/>
        <w:kinsoku/>
        <w:wordWrap/>
        <w:overflowPunct/>
        <w:topLinePunct w:val="0"/>
        <w:bidi w:val="0"/>
        <w:snapToGrid w:val="0"/>
        <w:spacing w:line="560" w:lineRule="exact"/>
        <w:ind w:firstLine="640" w:firstLineChars="200"/>
        <w:textAlignment w:val="auto"/>
        <w:rPr>
          <w:rFonts w:ascii="仿宋" w:hAnsi="仿宋" w:eastAsia="仿宋"/>
          <w:sz w:val="32"/>
          <w:szCs w:val="32"/>
        </w:rPr>
      </w:pPr>
      <w:r>
        <w:rPr>
          <w:rFonts w:hint="eastAsia" w:ascii="仿宋_GB2312" w:hAnsi="仿宋" w:eastAsia="仿宋_GB2312"/>
          <w:sz w:val="32"/>
          <w:szCs w:val="32"/>
        </w:rPr>
        <w:t>2.开展管理人员和作业人员的安全生产教育和岗位技能培训。掌握电动汽车安全知识、用电安全规范、电动汽车发生紧急情况的处理方法和触电急救法，考核合格后上岗</w:t>
      </w:r>
      <w:r>
        <w:rPr>
          <w:rFonts w:hint="eastAsia" w:ascii="仿宋" w:hAnsi="仿宋" w:eastAsia="仿宋"/>
          <w:sz w:val="32"/>
          <w:szCs w:val="32"/>
        </w:rPr>
        <w:t>；</w:t>
      </w:r>
      <w:r>
        <w:rPr>
          <w:rFonts w:hint="eastAsia" w:ascii="仿宋_GB2312" w:hAnsi="仿宋" w:eastAsia="仿宋_GB2312"/>
          <w:sz w:val="32"/>
          <w:szCs w:val="32"/>
        </w:rPr>
        <w:t>场地物业服务企业如果协助运营管理充电设施的，也应对物业服务企业相关技术人员开展充电设施故障识别、简单故障处理、重大故障应急管理和安全隐患排查要点（包括但不限于：电气线路安全、消防及防雷设施安全）的培训，并根据充电设施后期运行情况，定期组织对物业服务企业相关技术人员的培训</w:t>
      </w:r>
      <w:r>
        <w:rPr>
          <w:rFonts w:hint="eastAsia" w:ascii="仿宋" w:hAnsi="仿宋" w:eastAsia="仿宋"/>
          <w:sz w:val="32"/>
          <w:szCs w:val="32"/>
        </w:rPr>
        <w:t>；</w:t>
      </w:r>
    </w:p>
    <w:p>
      <w:pPr>
        <w:pageBreakBefore w:val="0"/>
        <w:widowControl w:val="0"/>
        <w:kinsoku/>
        <w:wordWrap/>
        <w:overflowPunct/>
        <w:topLinePunct w:val="0"/>
        <w:bidi w:val="0"/>
        <w:snapToGrid w:val="0"/>
        <w:spacing w:line="560" w:lineRule="exact"/>
        <w:ind w:firstLine="640" w:firstLineChars="200"/>
        <w:textAlignment w:val="auto"/>
        <w:rPr>
          <w:rFonts w:ascii="仿宋" w:hAnsi="仿宋" w:eastAsia="仿宋"/>
          <w:sz w:val="32"/>
          <w:szCs w:val="32"/>
        </w:rPr>
      </w:pPr>
      <w:r>
        <w:rPr>
          <w:rFonts w:ascii="仿宋_GB2312" w:hAnsi="仿宋" w:eastAsia="仿宋_GB2312"/>
          <w:sz w:val="32"/>
          <w:szCs w:val="32"/>
        </w:rPr>
        <w:t>3</w:t>
      </w:r>
      <w:r>
        <w:rPr>
          <w:rFonts w:hint="eastAsia" w:ascii="仿宋_GB2312" w:hAnsi="仿宋" w:eastAsia="仿宋_GB2312"/>
          <w:sz w:val="32"/>
          <w:szCs w:val="32"/>
        </w:rPr>
        <w:t>.定期对充换电设施进行巡检。对发现的事故隐患，应当立即消除；无法立即消除的，应当按照事故隐患危害程度、影响范围、整改难度，制定治理方案，落实治理措施，消除事故隐患。特殊时期</w:t>
      </w:r>
      <w:r>
        <w:rPr>
          <w:rFonts w:ascii="仿宋_GB2312" w:hAnsi="仿宋" w:eastAsia="仿宋_GB2312"/>
          <w:sz w:val="32"/>
          <w:szCs w:val="32"/>
        </w:rPr>
        <w:t>(如重大节日、政治活动)及特殊环境气候条件(飞絮、汛期、高温等)应进行特殊巡检，并加大巡检频率</w:t>
      </w:r>
      <w:r>
        <w:rPr>
          <w:rFonts w:hint="eastAsia" w:ascii="仿宋" w:hAnsi="仿宋" w:eastAsia="仿宋"/>
          <w:sz w:val="32"/>
          <w:szCs w:val="32"/>
        </w:rPr>
        <w:t>；</w:t>
      </w:r>
    </w:p>
    <w:p>
      <w:pPr>
        <w:pageBreakBefore w:val="0"/>
        <w:widowControl w:val="0"/>
        <w:kinsoku/>
        <w:wordWrap/>
        <w:overflowPunct/>
        <w:topLinePunct w:val="0"/>
        <w:bidi w:val="0"/>
        <w:snapToGrid w:val="0"/>
        <w:spacing w:line="560" w:lineRule="exact"/>
        <w:ind w:firstLine="640" w:firstLineChars="200"/>
        <w:textAlignment w:val="auto"/>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.及时维修维护问题设施设备。充换电设施设备存在损坏、烧坏痕迹等有严重隐患的，</w:t>
      </w:r>
      <w:r>
        <w:rPr>
          <w:rFonts w:hint="eastAsia" w:ascii="仿宋_GB2312" w:hAnsi="仿宋" w:eastAsia="仿宋_GB2312"/>
          <w:color w:val="auto"/>
          <w:sz w:val="32"/>
          <w:szCs w:val="32"/>
        </w:rPr>
        <w:t>在发现30分钟内通过切断电源、隔离警戒等现场应急措施消除安全隐患，并及时进行维修处理</w:t>
      </w:r>
      <w:r>
        <w:rPr>
          <w:rFonts w:hint="eastAsia" w:ascii="仿宋_GB2312" w:hAnsi="仿宋" w:eastAsia="仿宋_GB2312"/>
          <w:sz w:val="32"/>
          <w:szCs w:val="32"/>
        </w:rPr>
        <w:t>；</w:t>
      </w:r>
    </w:p>
    <w:p>
      <w:pPr>
        <w:pageBreakBefore w:val="0"/>
        <w:widowControl w:val="0"/>
        <w:kinsoku/>
        <w:wordWrap/>
        <w:overflowPunct/>
        <w:topLinePunct w:val="0"/>
        <w:bidi w:val="0"/>
        <w:snapToGrid w:val="0"/>
        <w:spacing w:line="560" w:lineRule="exact"/>
        <w:ind w:firstLine="640" w:firstLineChars="200"/>
        <w:textAlignment w:val="auto"/>
        <w:rPr>
          <w:rFonts w:ascii="仿宋_GB2312" w:hAnsi="仿宋" w:eastAsia="仿宋_GB2312"/>
          <w:sz w:val="32"/>
          <w:szCs w:val="32"/>
        </w:rPr>
      </w:pPr>
      <w:r>
        <w:rPr>
          <w:rFonts w:ascii="仿宋_GB2312" w:hAnsi="仿宋" w:eastAsia="仿宋_GB2312"/>
          <w:sz w:val="32"/>
          <w:szCs w:val="32"/>
        </w:rPr>
        <w:t>5</w:t>
      </w:r>
      <w:r>
        <w:rPr>
          <w:rFonts w:hint="eastAsia" w:ascii="仿宋_GB2312" w:hAnsi="仿宋" w:eastAsia="仿宋_GB2312"/>
          <w:sz w:val="32"/>
          <w:szCs w:val="32"/>
        </w:rPr>
        <w:t>.定期开展安全隐患自查（排查）和安全评估。应严格按照国家、行业或深圳有关技术标准和要求，每月开展充换电设施的安全隐患自查（排查）。采取技术和管理措施，及时发现并消除隐患。</w:t>
      </w:r>
      <w:r>
        <w:rPr>
          <w:rFonts w:hint="eastAsia" w:ascii="仿宋_GB2312" w:hAnsi="仿宋" w:eastAsia="仿宋_GB2312"/>
          <w:color w:val="auto"/>
          <w:sz w:val="32"/>
          <w:szCs w:val="32"/>
        </w:rPr>
        <w:t>充换电站至少每三年委托第三方专业技术机构开展一次安全评估并出具评估报告，分散式充电站可以企业为单位出具整体报告，报告应体现每个场站独立安全评估结果；</w:t>
      </w:r>
    </w:p>
    <w:p>
      <w:pPr>
        <w:pageBreakBefore w:val="0"/>
        <w:widowControl w:val="0"/>
        <w:kinsoku/>
        <w:wordWrap/>
        <w:overflowPunct/>
        <w:topLinePunct w:val="0"/>
        <w:bidi w:val="0"/>
        <w:snapToGrid w:val="0"/>
        <w:spacing w:line="560" w:lineRule="exact"/>
        <w:ind w:firstLine="640" w:firstLineChars="200"/>
        <w:textAlignment w:val="auto"/>
        <w:rPr>
          <w:rFonts w:ascii="仿宋_GB2312" w:hAnsi="仿宋" w:eastAsia="仿宋_GB2312"/>
          <w:sz w:val="32"/>
          <w:szCs w:val="32"/>
        </w:rPr>
      </w:pPr>
      <w:r>
        <w:rPr>
          <w:rFonts w:ascii="仿宋_GB2312" w:hAnsi="仿宋" w:eastAsia="仿宋_GB2312"/>
          <w:sz w:val="32"/>
          <w:szCs w:val="32"/>
        </w:rPr>
        <w:t>6</w:t>
      </w:r>
      <w:r>
        <w:rPr>
          <w:rFonts w:hint="eastAsia" w:ascii="仿宋_GB2312" w:hAnsi="仿宋" w:eastAsia="仿宋_GB2312"/>
          <w:sz w:val="32"/>
          <w:szCs w:val="32"/>
        </w:rPr>
        <w:t>.定期开展应急演练。包括火灾事故、触电事故、自然灾害等应急演练要求，不断提升突发事件应对能力。落实安全第一、预防为主的方针，确保在节假日及休息时间安全生产工作的连续性，保证在紧急事件发生时的应急组织、领导、指挥能力。所运营的设施发生质量安全事故时，应及时通知行业主管部门</w:t>
      </w:r>
      <w:r>
        <w:rPr>
          <w:rFonts w:hint="eastAsia" w:ascii="仿宋" w:hAnsi="仿宋" w:eastAsia="仿宋"/>
          <w:sz w:val="32"/>
          <w:szCs w:val="32"/>
        </w:rPr>
        <w:t>；</w:t>
      </w:r>
    </w:p>
    <w:p>
      <w:pPr>
        <w:pageBreakBefore w:val="0"/>
        <w:widowControl w:val="0"/>
        <w:kinsoku/>
        <w:wordWrap/>
        <w:overflowPunct/>
        <w:topLinePunct w:val="0"/>
        <w:bidi w:val="0"/>
        <w:snapToGrid w:val="0"/>
        <w:spacing w:line="560" w:lineRule="exact"/>
        <w:ind w:firstLine="640" w:firstLineChars="200"/>
        <w:textAlignment w:val="auto"/>
        <w:rPr>
          <w:rFonts w:ascii="仿宋" w:hAnsi="仿宋" w:eastAsia="仿宋"/>
          <w:sz w:val="32"/>
          <w:szCs w:val="32"/>
        </w:rPr>
      </w:pPr>
      <w:r>
        <w:rPr>
          <w:rFonts w:ascii="仿宋_GB2312" w:hAnsi="仿宋" w:eastAsia="仿宋_GB2312"/>
          <w:sz w:val="32"/>
          <w:szCs w:val="32"/>
        </w:rPr>
        <w:t>7</w:t>
      </w:r>
      <w:r>
        <w:rPr>
          <w:rFonts w:hint="eastAsia" w:ascii="仿宋_GB2312" w:hAnsi="仿宋" w:eastAsia="仿宋_GB2312"/>
          <w:sz w:val="32"/>
          <w:szCs w:val="32"/>
        </w:rPr>
        <w:t>.充电设施场所应设置视频安防监控系统，视频监控范围应覆盖充电设施全部区域，系统监控器应设于消防控制室、安防监控室或有人值班的值班室</w:t>
      </w:r>
      <w:r>
        <w:rPr>
          <w:rFonts w:hint="eastAsia" w:ascii="仿宋" w:hAnsi="仿宋" w:eastAsia="仿宋"/>
          <w:sz w:val="32"/>
          <w:szCs w:val="32"/>
        </w:rPr>
        <w:t>。</w:t>
      </w:r>
    </w:p>
    <w:p>
      <w:pPr>
        <w:pageBreakBefore w:val="0"/>
        <w:widowControl w:val="0"/>
        <w:kinsoku/>
        <w:wordWrap/>
        <w:overflowPunct/>
        <w:topLinePunct w:val="0"/>
        <w:bidi w:val="0"/>
        <w:snapToGrid w:val="0"/>
        <w:spacing w:line="560" w:lineRule="exact"/>
        <w:ind w:firstLine="643" w:firstLineChars="200"/>
        <w:textAlignment w:val="auto"/>
        <w:rPr>
          <w:rFonts w:ascii="楷体_GB2312" w:eastAsia="楷体_GB2312"/>
          <w:b/>
          <w:bCs/>
          <w:color w:val="000000"/>
          <w:sz w:val="32"/>
          <w:szCs w:val="32"/>
        </w:rPr>
      </w:pPr>
      <w:r>
        <w:rPr>
          <w:rFonts w:hint="eastAsia" w:ascii="楷体_GB2312" w:eastAsia="楷体_GB2312"/>
          <w:b/>
          <w:bCs/>
          <w:color w:val="000000"/>
          <w:sz w:val="32"/>
          <w:szCs w:val="32"/>
        </w:rPr>
        <w:t>（五）台账档案要求</w:t>
      </w:r>
    </w:p>
    <w:p>
      <w:pPr>
        <w:pageBreakBefore w:val="0"/>
        <w:widowControl w:val="0"/>
        <w:kinsoku/>
        <w:wordWrap/>
        <w:overflowPunct/>
        <w:topLinePunct w:val="0"/>
        <w:bidi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建立充换电设施建设、运营、维护、拆除等全生命周期的工作台账档案，包括社会投资备案、节能审查评估、用地合作协议、建设施工、竣工验收、运营备案、管理制度和规范、巡检记录、安全培训记录、应急演练记录、安全检查记录、维保记录等文件及报告。</w:t>
      </w:r>
    </w:p>
    <w:p>
      <w:pPr>
        <w:pageBreakBefore w:val="0"/>
        <w:widowControl w:val="0"/>
        <w:kinsoku/>
        <w:wordWrap/>
        <w:overflowPunct/>
        <w:topLinePunct w:val="0"/>
        <w:bidi w:val="0"/>
        <w:snapToGrid w:val="0"/>
        <w:spacing w:line="560" w:lineRule="exact"/>
        <w:ind w:firstLine="643" w:firstLineChars="200"/>
        <w:textAlignment w:val="auto"/>
        <w:rPr>
          <w:rFonts w:ascii="楷体_GB2312" w:eastAsia="楷体_GB2312"/>
          <w:b/>
          <w:bCs/>
          <w:color w:val="000000"/>
          <w:sz w:val="32"/>
          <w:szCs w:val="32"/>
        </w:rPr>
      </w:pPr>
      <w:r>
        <w:rPr>
          <w:rFonts w:hint="eastAsia" w:ascii="楷体_GB2312" w:eastAsia="楷体_GB2312"/>
          <w:b/>
          <w:bCs/>
          <w:color w:val="000000"/>
          <w:sz w:val="32"/>
          <w:szCs w:val="32"/>
        </w:rPr>
        <w:t>（六）系统化质量管控要求</w:t>
      </w:r>
    </w:p>
    <w:p>
      <w:pPr>
        <w:pageBreakBefore w:val="0"/>
        <w:widowControl w:val="0"/>
        <w:kinsoku/>
        <w:wordWrap/>
        <w:overflowPunct/>
        <w:topLinePunct w:val="0"/>
        <w:bidi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建立充电设施产品供应商质量评定要求，建立符合或优于我市规定的充电设施运营质量安全管理体系，确保可持续运行并不断优化完善。</w:t>
      </w:r>
    </w:p>
    <w:p>
      <w:pPr>
        <w:pStyle w:val="2"/>
        <w:pageBreakBefore w:val="0"/>
        <w:widowControl w:val="0"/>
        <w:numPr>
          <w:ilvl w:val="255"/>
          <w:numId w:val="0"/>
        </w:numPr>
        <w:kinsoku/>
        <w:wordWrap/>
        <w:overflowPunct/>
        <w:topLinePunct w:val="0"/>
        <w:bidi w:val="0"/>
        <w:snapToGrid w:val="0"/>
        <w:spacing w:before="0" w:after="0" w:line="560" w:lineRule="exact"/>
        <w:ind w:firstLine="640" w:firstLineChars="200"/>
        <w:textAlignment w:val="auto"/>
        <w:rPr>
          <w:rFonts w:ascii="黑体" w:hAnsi="黑体" w:eastAsia="黑体"/>
          <w:b w:val="0"/>
          <w:bCs w:val="0"/>
        </w:rPr>
      </w:pPr>
      <w:r>
        <w:rPr>
          <w:rFonts w:hint="eastAsia" w:ascii="黑体" w:hAnsi="黑体" w:eastAsia="黑体"/>
          <w:b w:val="0"/>
          <w:bCs w:val="0"/>
          <w:sz w:val="32"/>
          <w:szCs w:val="32"/>
        </w:rPr>
        <w:t>四、</w:t>
      </w:r>
      <w:r>
        <w:rPr>
          <w:rFonts w:ascii="黑体" w:hAnsi="黑体" w:eastAsia="黑体"/>
          <w:b w:val="0"/>
          <w:bCs w:val="0"/>
          <w:sz w:val="32"/>
          <w:szCs w:val="32"/>
        </w:rPr>
        <w:t>自用充电设施</w:t>
      </w:r>
      <w:r>
        <w:rPr>
          <w:rFonts w:hint="eastAsia" w:ascii="黑体" w:hAnsi="黑体" w:eastAsia="黑体"/>
          <w:b w:val="0"/>
          <w:bCs w:val="0"/>
          <w:sz w:val="32"/>
          <w:szCs w:val="32"/>
        </w:rPr>
        <w:t>所有人</w:t>
      </w:r>
    </w:p>
    <w:p>
      <w:pPr>
        <w:pageBreakBefore w:val="0"/>
        <w:widowControl w:val="0"/>
        <w:kinsoku/>
        <w:wordWrap/>
        <w:overflowPunct/>
        <w:topLinePunct w:val="0"/>
        <w:bidi w:val="0"/>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一</w:t>
      </w:r>
      <w:r>
        <w:rPr>
          <w:rFonts w:hint="eastAsia" w:ascii="仿宋_GB2312" w:hAnsi="仿宋" w:eastAsia="仿宋_GB2312"/>
          <w:sz w:val="32"/>
          <w:szCs w:val="32"/>
          <w:lang w:eastAsia="zh-CN"/>
        </w:rPr>
        <w:t>）</w:t>
      </w:r>
      <w:r>
        <w:rPr>
          <w:rFonts w:hint="eastAsia" w:ascii="仿宋_GB2312" w:hAnsi="仿宋" w:eastAsia="仿宋_GB2312"/>
          <w:sz w:val="32"/>
          <w:szCs w:val="32"/>
        </w:rPr>
        <w:t>自用充电设施所有人是充电设施施工安装、维护及安全管理责任主体，应履行安全生产管理责任。</w:t>
      </w:r>
    </w:p>
    <w:p>
      <w:pPr>
        <w:pageBreakBefore w:val="0"/>
        <w:widowControl w:val="0"/>
        <w:kinsoku/>
        <w:wordWrap/>
        <w:overflowPunct/>
        <w:topLinePunct w:val="0"/>
        <w:bidi w:val="0"/>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二</w:t>
      </w:r>
      <w:r>
        <w:rPr>
          <w:rFonts w:hint="eastAsia" w:ascii="仿宋_GB2312" w:hAnsi="仿宋" w:eastAsia="仿宋_GB2312"/>
          <w:sz w:val="32"/>
          <w:szCs w:val="32"/>
          <w:lang w:eastAsia="zh-CN"/>
        </w:rPr>
        <w:t>）</w:t>
      </w:r>
      <w:r>
        <w:rPr>
          <w:rFonts w:hint="eastAsia" w:ascii="仿宋_GB2312" w:hAnsi="仿宋" w:eastAsia="仿宋_GB2312"/>
          <w:sz w:val="32"/>
          <w:szCs w:val="32"/>
        </w:rPr>
        <w:t>应向所在地物业服务单位、业主委员会或村委会报备登记所安装的自用充电设施信息。应积极配合物业公司对充电设施开展安装验收、电气安全、消防安全以及充电相关设备设施的检查和维护保养，及时消除安全隐患。</w:t>
      </w:r>
    </w:p>
    <w:p>
      <w:pPr>
        <w:pageBreakBefore w:val="0"/>
        <w:widowControl w:val="0"/>
        <w:kinsoku/>
        <w:wordWrap/>
        <w:overflowPunct/>
        <w:topLinePunct w:val="0"/>
        <w:bidi w:val="0"/>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三</w:t>
      </w:r>
      <w:r>
        <w:rPr>
          <w:rFonts w:hint="eastAsia" w:ascii="仿宋_GB2312" w:hAnsi="仿宋" w:eastAsia="仿宋_GB2312"/>
          <w:sz w:val="32"/>
          <w:szCs w:val="32"/>
          <w:lang w:eastAsia="zh-CN"/>
        </w:rPr>
        <w:t>）</w:t>
      </w:r>
      <w:r>
        <w:rPr>
          <w:rFonts w:hint="eastAsia" w:ascii="仿宋_GB2312" w:hAnsi="仿宋" w:eastAsia="仿宋_GB2312"/>
          <w:sz w:val="32"/>
          <w:szCs w:val="32"/>
        </w:rPr>
        <w:t>鼓励委托充电设施运营企业代为维护管理。在车位转让、合同到期或不再使用时，应拆除车位上安装的自用充电设施。</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napToGrid w:val="0"/>
        <w:spacing w:line="560" w:lineRule="atLeast"/>
        <w:jc w:val="left"/>
        <w:rPr>
          <w:rFonts w:hint="eastAsia" w:ascii="CESI黑体-GB2312" w:hAnsi="CESI黑体-GB2312" w:eastAsia="CESI黑体-GB2312" w:cs="CESI黑体-GB2312"/>
          <w:b w:val="0"/>
          <w:bCs w:val="0"/>
          <w:sz w:val="32"/>
          <w:szCs w:val="32"/>
        </w:rPr>
      </w:pPr>
      <w:r>
        <w:rPr>
          <w:rFonts w:hint="eastAsia" w:ascii="CESI黑体-GB2312" w:hAnsi="CESI黑体-GB2312" w:eastAsia="CESI黑体-GB2312" w:cs="CESI黑体-GB2312"/>
          <w:b w:val="0"/>
          <w:bCs w:val="0"/>
          <w:sz w:val="32"/>
          <w:szCs w:val="32"/>
        </w:rPr>
        <w:t>附件4</w:t>
      </w:r>
    </w:p>
    <w:p>
      <w:pPr>
        <w:pageBreakBefore w:val="0"/>
        <w:widowControl w:val="0"/>
        <w:kinsoku/>
        <w:wordWrap/>
        <w:overflowPunct/>
        <w:topLinePunct w:val="0"/>
        <w:bidi w:val="0"/>
        <w:snapToGrid w:val="0"/>
        <w:spacing w:line="560" w:lineRule="exact"/>
        <w:jc w:val="left"/>
        <w:textAlignment w:val="auto"/>
        <w:rPr>
          <w:rFonts w:ascii="宋体" w:hAnsi="宋体" w:eastAsia="宋体" w:cs="Arial Unicode MS"/>
          <w:b/>
          <w:bCs/>
          <w:sz w:val="28"/>
          <w:szCs w:val="28"/>
        </w:rPr>
      </w:pPr>
    </w:p>
    <w:p>
      <w:pPr>
        <w:pStyle w:val="32"/>
        <w:pageBreakBefore w:val="0"/>
        <w:widowControl w:val="0"/>
        <w:kinsoku/>
        <w:wordWrap/>
        <w:overflowPunct/>
        <w:topLinePunct w:val="0"/>
        <w:bidi w:val="0"/>
        <w:snapToGrid w:val="0"/>
        <w:spacing w:line="560" w:lineRule="exact"/>
        <w:jc w:val="center"/>
        <w:textAlignment w:val="auto"/>
        <w:rPr>
          <w:rFonts w:ascii="宋体" w:hAnsi="宋体" w:eastAsia="宋体"/>
          <w:b/>
          <w:bCs/>
          <w:sz w:val="44"/>
          <w:szCs w:val="44"/>
        </w:rPr>
      </w:pPr>
      <w:r>
        <w:rPr>
          <w:rFonts w:ascii="宋体" w:hAnsi="宋体" w:eastAsia="宋体"/>
          <w:b/>
          <w:bCs/>
          <w:sz w:val="44"/>
          <w:szCs w:val="44"/>
        </w:rPr>
        <w:t>深圳市新能源汽车充电设施验收指引</w:t>
      </w:r>
    </w:p>
    <w:p>
      <w:pPr>
        <w:pStyle w:val="32"/>
        <w:pageBreakBefore w:val="0"/>
        <w:widowControl w:val="0"/>
        <w:kinsoku/>
        <w:wordWrap/>
        <w:overflowPunct/>
        <w:topLinePunct w:val="0"/>
        <w:bidi w:val="0"/>
        <w:snapToGrid w:val="0"/>
        <w:spacing w:line="560" w:lineRule="exact"/>
        <w:jc w:val="center"/>
        <w:textAlignment w:val="auto"/>
        <w:rPr>
          <w:rFonts w:ascii="宋体" w:hAnsi="宋体" w:eastAsia="宋体"/>
          <w:b/>
          <w:bCs/>
          <w:sz w:val="44"/>
          <w:szCs w:val="44"/>
        </w:rPr>
      </w:pPr>
    </w:p>
    <w:p>
      <w:pPr>
        <w:pStyle w:val="2"/>
        <w:keepNext/>
        <w:keepLines/>
        <w:pageBreakBefore w:val="0"/>
        <w:widowControl w:val="0"/>
        <w:numPr>
          <w:ilvl w:val="0"/>
          <w:numId w:val="3"/>
        </w:numPr>
        <w:kinsoku/>
        <w:wordWrap/>
        <w:overflowPunct/>
        <w:topLinePunct w:val="0"/>
        <w:bidi w:val="0"/>
        <w:snapToGrid w:val="0"/>
        <w:spacing w:before="0" w:beforeAutospacing="0" w:after="0" w:afterAutospacing="0" w:line="560" w:lineRule="exact"/>
        <w:jc w:val="both"/>
        <w:textAlignment w:val="auto"/>
        <w:rPr>
          <w:rFonts w:ascii="黑体" w:hAnsi="黑体" w:eastAsia="黑体" w:cstheme="minorBidi"/>
          <w:b w:val="0"/>
          <w:bCs w:val="0"/>
          <w:kern w:val="44"/>
          <w:sz w:val="32"/>
          <w:szCs w:val="32"/>
        </w:rPr>
      </w:pPr>
      <w:bookmarkStart w:id="24" w:name="_Toc107327450"/>
      <w:r>
        <w:rPr>
          <w:rFonts w:hint="eastAsia" w:ascii="黑体" w:hAnsi="黑体" w:eastAsia="黑体" w:cstheme="minorBidi"/>
          <w:b w:val="0"/>
          <w:bCs w:val="0"/>
          <w:kern w:val="44"/>
          <w:sz w:val="32"/>
          <w:szCs w:val="32"/>
        </w:rPr>
        <w:t>总则</w:t>
      </w:r>
      <w:bookmarkEnd w:id="24"/>
    </w:p>
    <w:p>
      <w:pPr>
        <w:pageBreakBefore w:val="0"/>
        <w:widowControl w:val="0"/>
        <w:kinsoku/>
        <w:wordWrap/>
        <w:overflowPunct/>
        <w:topLinePunct w:val="0"/>
        <w:bidi w:val="0"/>
        <w:snapToGrid w:val="0"/>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为规范深圳市新能源汽车充电设施验收工作，保障充电设施建设符合相关国家及行业标准，制定本指引。</w:t>
      </w:r>
    </w:p>
    <w:p>
      <w:pPr>
        <w:pStyle w:val="2"/>
        <w:keepNext/>
        <w:keepLines/>
        <w:pageBreakBefore w:val="0"/>
        <w:widowControl w:val="0"/>
        <w:numPr>
          <w:ilvl w:val="0"/>
          <w:numId w:val="3"/>
        </w:numPr>
        <w:kinsoku/>
        <w:wordWrap/>
        <w:overflowPunct/>
        <w:topLinePunct w:val="0"/>
        <w:bidi w:val="0"/>
        <w:snapToGrid w:val="0"/>
        <w:spacing w:before="0" w:beforeAutospacing="0" w:after="0" w:afterAutospacing="0" w:line="560" w:lineRule="exact"/>
        <w:jc w:val="both"/>
        <w:textAlignment w:val="auto"/>
        <w:rPr>
          <w:rFonts w:ascii="黑体" w:hAnsi="黑体" w:eastAsia="黑体" w:cstheme="minorBidi"/>
          <w:b w:val="0"/>
          <w:bCs w:val="0"/>
          <w:kern w:val="44"/>
          <w:sz w:val="32"/>
          <w:szCs w:val="32"/>
        </w:rPr>
      </w:pPr>
      <w:bookmarkStart w:id="25" w:name="_Toc107327451"/>
      <w:r>
        <w:rPr>
          <w:rFonts w:hint="eastAsia" w:ascii="黑体" w:hAnsi="黑体" w:eastAsia="黑体" w:cstheme="minorBidi"/>
          <w:b w:val="0"/>
          <w:bCs w:val="0"/>
          <w:kern w:val="44"/>
          <w:sz w:val="32"/>
          <w:szCs w:val="32"/>
        </w:rPr>
        <w:t>适用范围</w:t>
      </w:r>
      <w:bookmarkEnd w:id="25"/>
    </w:p>
    <w:p>
      <w:pPr>
        <w:pageBreakBefore w:val="0"/>
        <w:widowControl w:val="0"/>
        <w:kinsoku/>
        <w:wordWrap/>
        <w:overflowPunct/>
        <w:topLinePunct w:val="0"/>
        <w:bidi w:val="0"/>
        <w:snapToGrid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适用于深圳市范围内新建、扩建或改建的专用和公用新能源汽车充电设施。</w:t>
      </w:r>
    </w:p>
    <w:p>
      <w:pPr>
        <w:pStyle w:val="2"/>
        <w:keepNext/>
        <w:keepLines/>
        <w:pageBreakBefore w:val="0"/>
        <w:widowControl w:val="0"/>
        <w:numPr>
          <w:ilvl w:val="0"/>
          <w:numId w:val="3"/>
        </w:numPr>
        <w:kinsoku/>
        <w:wordWrap/>
        <w:overflowPunct/>
        <w:topLinePunct w:val="0"/>
        <w:bidi w:val="0"/>
        <w:snapToGrid w:val="0"/>
        <w:spacing w:before="0" w:beforeAutospacing="0" w:after="0" w:afterAutospacing="0" w:line="560" w:lineRule="exact"/>
        <w:jc w:val="both"/>
        <w:textAlignment w:val="auto"/>
        <w:rPr>
          <w:rFonts w:ascii="黑体" w:hAnsi="黑体" w:eastAsia="黑体" w:cstheme="minorBidi"/>
          <w:b w:val="0"/>
          <w:bCs w:val="0"/>
          <w:kern w:val="44"/>
          <w:sz w:val="32"/>
          <w:szCs w:val="32"/>
        </w:rPr>
      </w:pPr>
      <w:bookmarkStart w:id="26" w:name="_Toc107327452"/>
      <w:r>
        <w:rPr>
          <w:rFonts w:hint="eastAsia" w:ascii="黑体" w:hAnsi="黑体" w:eastAsia="黑体" w:cstheme="minorBidi"/>
          <w:b w:val="0"/>
          <w:bCs w:val="0"/>
          <w:kern w:val="44"/>
          <w:sz w:val="32"/>
          <w:szCs w:val="32"/>
        </w:rPr>
        <w:t>验收模式</w:t>
      </w:r>
      <w:bookmarkEnd w:id="26"/>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深圳市新能源汽车充电设施验收基本模式为文件资料审核、现场验收检验和平台对接核实。</w:t>
      </w:r>
    </w:p>
    <w:p>
      <w:pPr>
        <w:pStyle w:val="2"/>
        <w:keepNext/>
        <w:keepLines/>
        <w:pageBreakBefore w:val="0"/>
        <w:widowControl w:val="0"/>
        <w:numPr>
          <w:ilvl w:val="0"/>
          <w:numId w:val="3"/>
        </w:numPr>
        <w:kinsoku/>
        <w:wordWrap/>
        <w:overflowPunct/>
        <w:topLinePunct w:val="0"/>
        <w:bidi w:val="0"/>
        <w:snapToGrid w:val="0"/>
        <w:spacing w:before="0" w:beforeAutospacing="0" w:after="0" w:afterAutospacing="0" w:line="560" w:lineRule="exact"/>
        <w:jc w:val="both"/>
        <w:textAlignment w:val="auto"/>
        <w:rPr>
          <w:rFonts w:ascii="黑体" w:hAnsi="黑体" w:eastAsia="黑体" w:cstheme="minorBidi"/>
          <w:b w:val="0"/>
          <w:bCs w:val="0"/>
          <w:kern w:val="44"/>
          <w:sz w:val="32"/>
          <w:szCs w:val="32"/>
        </w:rPr>
      </w:pPr>
      <w:bookmarkStart w:id="27" w:name="_Toc107327453"/>
      <w:bookmarkStart w:id="28" w:name="_Toc107327458"/>
      <w:r>
        <w:rPr>
          <w:rFonts w:hint="eastAsia" w:ascii="黑体" w:hAnsi="黑体" w:eastAsia="黑体" w:cstheme="minorBidi"/>
          <w:b w:val="0"/>
          <w:bCs w:val="0"/>
          <w:kern w:val="44"/>
          <w:sz w:val="32"/>
          <w:szCs w:val="32"/>
        </w:rPr>
        <w:t>验收原则</w:t>
      </w:r>
      <w:bookmarkEnd w:id="27"/>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在验收活动中保持客观，不带偏见，无利益冲突，以确保其发现和结论都是建立在客观证据的基础上。验收中做到诚信、正直和谨慎。真实准确地反映验收的活动、发现、结论和报告。如实报告验收过程中所遇到的重大障碍，以及验收者、责任方和委托方之间未解决的分歧意见。具备开展验收工作所需的技能和设施设备。</w:t>
      </w:r>
    </w:p>
    <w:p>
      <w:pPr>
        <w:pStyle w:val="2"/>
        <w:keepNext/>
        <w:keepLines/>
        <w:pageBreakBefore w:val="0"/>
        <w:widowControl w:val="0"/>
        <w:numPr>
          <w:ilvl w:val="0"/>
          <w:numId w:val="3"/>
        </w:numPr>
        <w:kinsoku/>
        <w:wordWrap/>
        <w:overflowPunct/>
        <w:topLinePunct w:val="0"/>
        <w:bidi w:val="0"/>
        <w:snapToGrid w:val="0"/>
        <w:spacing w:before="0" w:beforeAutospacing="0" w:after="0" w:afterAutospacing="0" w:line="560" w:lineRule="exact"/>
        <w:jc w:val="both"/>
        <w:textAlignment w:val="auto"/>
        <w:rPr>
          <w:rFonts w:ascii="黑体" w:hAnsi="黑体" w:eastAsia="黑体" w:cstheme="minorBidi"/>
          <w:b w:val="0"/>
          <w:bCs w:val="0"/>
          <w:kern w:val="44"/>
          <w:sz w:val="32"/>
          <w:szCs w:val="32"/>
        </w:rPr>
      </w:pPr>
      <w:r>
        <w:rPr>
          <w:rFonts w:hint="eastAsia" w:ascii="黑体" w:hAnsi="黑体" w:eastAsia="黑体" w:cstheme="minorBidi"/>
          <w:b w:val="0"/>
          <w:bCs w:val="0"/>
          <w:kern w:val="44"/>
          <w:sz w:val="32"/>
          <w:szCs w:val="32"/>
        </w:rPr>
        <w:t>引用文件</w:t>
      </w:r>
      <w:bookmarkEnd w:id="28"/>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GB 50966-2014 电动汽车充电站设计规范</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GB/T 18487.1-2015 电动汽车传导充电系统 第1部分：通用要求</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GB/T 27930-2015 电动汽车非车载传导式充电机与电池管理系统之间的通信协议</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GB/T 20234.1-2015 电动汽车传导充电用连接装置 第1部分：通用要求</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GB/T 20234.2-2015 电动汽车传导充电用连接装置 第2部分：交流充电接口</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GB/T 20234.3-2015 电动汽车传导充电用连接装置 第3部分：直流充电接口</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GB/T 21431-2015 建筑防雷装置检测技术规范</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GB/T 51313-2018 电动汽车分散式充电设施工程技术标准</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NB/T 33001-2018 电动汽车非车载传导式充电机技术条件</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NB/T 33002-2018 电动汽车交流充电桩技术条件</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NB/T 33004-2020</w:t>
      </w:r>
      <w:r>
        <w:rPr>
          <w:rFonts w:ascii="仿宋_GB2312" w:hAnsi="宋体" w:eastAsia="仿宋_GB2312"/>
          <w:sz w:val="32"/>
          <w:szCs w:val="36"/>
        </w:rPr>
        <w:t xml:space="preserve"> </w:t>
      </w:r>
      <w:r>
        <w:rPr>
          <w:rFonts w:hint="eastAsia" w:ascii="仿宋_GB2312" w:hAnsi="宋体" w:eastAsia="仿宋_GB2312"/>
          <w:sz w:val="32"/>
          <w:szCs w:val="36"/>
        </w:rPr>
        <w:t>电动汽车充换电设施工程施工和竣工验收规范</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NB/T 33008.1-2018 电动汽车充电设备检验试验规范 第1部分：非车载充电机</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NB/T 33008.2-2018 电动汽车充电设备检验试验规范 第2部分：交流充电桩</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GB/T 34657.1-2017 电动汽车传导充电互操作性测试规范 第1部分：供电设备</w:t>
      </w:r>
    </w:p>
    <w:p>
      <w:pPr>
        <w:pStyle w:val="2"/>
        <w:keepNext/>
        <w:keepLines/>
        <w:pageBreakBefore w:val="0"/>
        <w:widowControl w:val="0"/>
        <w:numPr>
          <w:ilvl w:val="0"/>
          <w:numId w:val="3"/>
        </w:numPr>
        <w:kinsoku/>
        <w:wordWrap/>
        <w:overflowPunct/>
        <w:topLinePunct w:val="0"/>
        <w:bidi w:val="0"/>
        <w:snapToGrid w:val="0"/>
        <w:spacing w:before="0" w:beforeAutospacing="0" w:after="0" w:afterAutospacing="0" w:line="560" w:lineRule="exact"/>
        <w:jc w:val="both"/>
        <w:textAlignment w:val="auto"/>
        <w:rPr>
          <w:rFonts w:ascii="黑体" w:hAnsi="黑体" w:eastAsia="黑体" w:cstheme="minorBidi"/>
          <w:b w:val="0"/>
          <w:bCs w:val="0"/>
          <w:kern w:val="44"/>
          <w:sz w:val="32"/>
          <w:szCs w:val="32"/>
        </w:rPr>
      </w:pPr>
      <w:bookmarkStart w:id="29" w:name="_Toc107327459"/>
      <w:r>
        <w:rPr>
          <w:rFonts w:hint="eastAsia" w:ascii="黑体" w:hAnsi="黑体" w:eastAsia="黑体" w:cstheme="minorBidi"/>
          <w:b w:val="0"/>
          <w:bCs w:val="0"/>
          <w:kern w:val="44"/>
          <w:sz w:val="32"/>
          <w:szCs w:val="32"/>
        </w:rPr>
        <w:t>验收项目</w:t>
      </w:r>
      <w:bookmarkEnd w:id="29"/>
    </w:p>
    <w:p>
      <w:pPr>
        <w:pStyle w:val="2"/>
        <w:keepNext/>
        <w:keepLines/>
        <w:pageBreakBefore w:val="0"/>
        <w:widowControl w:val="0"/>
        <w:kinsoku/>
        <w:wordWrap/>
        <w:overflowPunct/>
        <w:topLinePunct w:val="0"/>
        <w:bidi w:val="0"/>
        <w:snapToGrid w:val="0"/>
        <w:spacing w:before="0" w:beforeAutospacing="0" w:after="0" w:afterAutospacing="0" w:line="560" w:lineRule="exact"/>
        <w:ind w:firstLine="643" w:firstLineChars="200"/>
        <w:jc w:val="both"/>
        <w:textAlignment w:val="auto"/>
        <w:rPr>
          <w:rFonts w:ascii="楷体_GB2312" w:hAnsi="宋体" w:eastAsia="楷体_GB2312"/>
          <w:kern w:val="2"/>
          <w:sz w:val="32"/>
          <w:szCs w:val="32"/>
        </w:rPr>
      </w:pPr>
      <w:bookmarkStart w:id="30" w:name="_Toc107327460"/>
      <w:r>
        <w:rPr>
          <w:rFonts w:hint="eastAsia" w:ascii="楷体_GB2312" w:hAnsi="宋体" w:eastAsia="楷体_GB2312"/>
          <w:kern w:val="2"/>
          <w:sz w:val="32"/>
          <w:szCs w:val="32"/>
        </w:rPr>
        <w:t>6.1 基本规定</w:t>
      </w:r>
      <w:bookmarkEnd w:id="30"/>
    </w:p>
    <w:p>
      <w:pPr>
        <w:pStyle w:val="2"/>
        <w:keepNext/>
        <w:keepLines/>
        <w:pageBreakBefore w:val="0"/>
        <w:widowControl w:val="0"/>
        <w:kinsoku/>
        <w:wordWrap/>
        <w:overflowPunct/>
        <w:topLinePunct w:val="0"/>
        <w:bidi w:val="0"/>
        <w:snapToGrid w:val="0"/>
        <w:spacing w:before="0" w:beforeAutospacing="0" w:after="0" w:afterAutospacing="0" w:line="560" w:lineRule="exact"/>
        <w:ind w:firstLine="643" w:firstLineChars="200"/>
        <w:jc w:val="both"/>
        <w:textAlignment w:val="auto"/>
        <w:rPr>
          <w:rFonts w:ascii="楷体_GB2312" w:hAnsi="宋体" w:eastAsia="楷体_GB2312"/>
          <w:kern w:val="2"/>
          <w:sz w:val="32"/>
          <w:szCs w:val="32"/>
        </w:rPr>
      </w:pPr>
      <w:bookmarkStart w:id="31" w:name="_Toc107327461"/>
      <w:r>
        <w:rPr>
          <w:rFonts w:hint="eastAsia" w:ascii="楷体_GB2312" w:hAnsi="宋体" w:eastAsia="楷体_GB2312"/>
          <w:kern w:val="2"/>
          <w:sz w:val="32"/>
          <w:szCs w:val="32"/>
        </w:rPr>
        <w:t>6.1.1 主要依据标准</w:t>
      </w:r>
      <w:bookmarkEnd w:id="31"/>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NB/T 33004-2020 电动汽车充换电设施工程施工和竣工验收规范</w:t>
      </w:r>
    </w:p>
    <w:p>
      <w:pPr>
        <w:pStyle w:val="2"/>
        <w:keepNext/>
        <w:keepLines/>
        <w:pageBreakBefore w:val="0"/>
        <w:widowControl w:val="0"/>
        <w:kinsoku/>
        <w:wordWrap/>
        <w:overflowPunct/>
        <w:topLinePunct w:val="0"/>
        <w:bidi w:val="0"/>
        <w:snapToGrid w:val="0"/>
        <w:spacing w:before="0" w:beforeAutospacing="0" w:after="0" w:afterAutospacing="0" w:line="560" w:lineRule="exact"/>
        <w:ind w:firstLine="643" w:firstLineChars="200"/>
        <w:jc w:val="both"/>
        <w:textAlignment w:val="auto"/>
        <w:rPr>
          <w:rFonts w:ascii="楷体_GB2312" w:hAnsi="宋体" w:eastAsia="楷体_GB2312"/>
          <w:kern w:val="2"/>
          <w:sz w:val="32"/>
          <w:szCs w:val="32"/>
        </w:rPr>
      </w:pPr>
      <w:bookmarkStart w:id="32" w:name="_Toc107327462"/>
      <w:r>
        <w:rPr>
          <w:rFonts w:hint="eastAsia" w:ascii="楷体_GB2312" w:hAnsi="宋体" w:eastAsia="楷体_GB2312"/>
          <w:kern w:val="2"/>
          <w:sz w:val="32"/>
          <w:szCs w:val="32"/>
        </w:rPr>
        <w:t>6.1.2 验收工作内容</w:t>
      </w:r>
      <w:bookmarkEnd w:id="32"/>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sz w:val="32"/>
          <w:szCs w:val="36"/>
        </w:rPr>
      </w:pPr>
      <w:r>
        <w:rPr>
          <w:rFonts w:ascii="仿宋_GB2312" w:hAnsi="宋体" w:eastAsia="仿宋_GB2312"/>
          <w:sz w:val="32"/>
          <w:szCs w:val="36"/>
        </w:rPr>
        <w:t>1)</w:t>
      </w:r>
      <w:r>
        <w:rPr>
          <w:rFonts w:hint="eastAsia" w:ascii="仿宋_GB2312" w:hAnsi="宋体" w:eastAsia="仿宋_GB2312"/>
          <w:sz w:val="32"/>
          <w:szCs w:val="36"/>
        </w:rPr>
        <w:t>根据标准《电动汽车充换电设施工程施工和竣工验收规范》NB/T 33004-2020 2.2.1的有关规定，充换电设施的竣工验收应符合电力建设施工、验收及质量检验评价标准和规范的有关要求，确保充换电设施投运后稳定、安全和可靠运行。</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sz w:val="32"/>
          <w:szCs w:val="36"/>
        </w:rPr>
      </w:pPr>
      <w:r>
        <w:rPr>
          <w:rFonts w:ascii="仿宋_GB2312" w:hAnsi="宋体" w:eastAsia="仿宋_GB2312"/>
          <w:sz w:val="32"/>
          <w:szCs w:val="36"/>
        </w:rPr>
        <w:t>2)</w:t>
      </w:r>
      <w:r>
        <w:rPr>
          <w:rFonts w:hint="eastAsia" w:ascii="仿宋_GB2312" w:hAnsi="宋体" w:eastAsia="仿宋_GB2312"/>
          <w:sz w:val="32"/>
          <w:szCs w:val="36"/>
        </w:rPr>
        <w:t>根据标准《电动汽车充换电设施工程施工和竣工验收规范》NB/T 33004-2020 2.2.2的有关规定，交流充电桩、直流充电机、电池箱更换设备、电缆等设施的型号、配置、数量、功能和性能指标等应符合项目合同、联络会会议纪要等技术文件的要求，并符合相关国家标准和技术规范的规定。</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sz w:val="32"/>
          <w:szCs w:val="36"/>
        </w:rPr>
      </w:pPr>
      <w:r>
        <w:rPr>
          <w:rFonts w:ascii="仿宋_GB2312" w:hAnsi="宋体" w:eastAsia="仿宋_GB2312"/>
          <w:sz w:val="32"/>
          <w:szCs w:val="36"/>
        </w:rPr>
        <w:t>3)</w:t>
      </w:r>
      <w:r>
        <w:rPr>
          <w:rFonts w:hint="eastAsia" w:ascii="仿宋_GB2312" w:hAnsi="宋体" w:eastAsia="仿宋_GB2312"/>
          <w:sz w:val="32"/>
          <w:szCs w:val="36"/>
        </w:rPr>
        <w:t>根据标准《电动汽车充换电设施工程施工和竣工验收规范》NB/T 33004-2020 2.2.3的有关规定，竣工验收包括施工质量验收、非通电设备质量验收和通电设备运行验收。</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sz w:val="32"/>
          <w:szCs w:val="36"/>
        </w:rPr>
      </w:pPr>
      <w:r>
        <w:rPr>
          <w:rFonts w:ascii="仿宋_GB2312" w:hAnsi="宋体" w:eastAsia="仿宋_GB2312"/>
          <w:sz w:val="32"/>
          <w:szCs w:val="36"/>
        </w:rPr>
        <w:t>4)</w:t>
      </w:r>
      <w:r>
        <w:rPr>
          <w:rFonts w:hint="eastAsia" w:ascii="仿宋_GB2312" w:hAnsi="宋体" w:eastAsia="仿宋_GB2312"/>
          <w:sz w:val="32"/>
          <w:szCs w:val="36"/>
        </w:rPr>
        <w:t>根据标准《电动汽车充换电设施工程施工和竣工验收规范》NB/T 33004-2020 2.2.4的有关规定，通电设备通电验收前，应检查回路绝缘并做好记录，绝缘电阻值应符合设计要求。绝缘电阻测量时，应有防止弱电设备及电子元件被损坏的措施。电气绝缘电阻值测量时，测量用的绝缘电阻表电压等级应符合现行国家标准《电气装置安装工程电气设备交接试验标准》GB50150的有关规定。</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sz w:val="32"/>
          <w:szCs w:val="36"/>
        </w:rPr>
      </w:pPr>
      <w:r>
        <w:rPr>
          <w:rFonts w:ascii="仿宋_GB2312" w:hAnsi="宋体" w:eastAsia="仿宋_GB2312"/>
          <w:sz w:val="32"/>
          <w:szCs w:val="36"/>
        </w:rPr>
        <w:t>5)</w:t>
      </w:r>
      <w:r>
        <w:rPr>
          <w:rFonts w:hint="eastAsia" w:ascii="仿宋_GB2312" w:hAnsi="宋体" w:eastAsia="仿宋_GB2312"/>
          <w:sz w:val="32"/>
          <w:szCs w:val="36"/>
        </w:rPr>
        <w:t>根据标准《电动汽车充换电设施工程施工和竣工验收规范》NB/T 33004-2020 2.2.5的有关规定，通电设备通电验收前，应对设备的接地保护线连接进行可靠性检查。对带有剩余电流保护装置的线路应做模拟动作试验，并作好记录。</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sz w:val="32"/>
          <w:szCs w:val="36"/>
        </w:rPr>
      </w:pPr>
      <w:r>
        <w:rPr>
          <w:rFonts w:ascii="仿宋_GB2312" w:hAnsi="宋体" w:eastAsia="仿宋_GB2312"/>
          <w:sz w:val="32"/>
          <w:szCs w:val="36"/>
        </w:rPr>
        <w:t>6)</w:t>
      </w:r>
      <w:r>
        <w:rPr>
          <w:rFonts w:hint="eastAsia" w:ascii="仿宋_GB2312" w:hAnsi="宋体" w:eastAsia="仿宋_GB2312"/>
          <w:sz w:val="32"/>
          <w:szCs w:val="36"/>
        </w:rPr>
        <w:t>根据标准《电动汽车充换电设施工程施工和竣工验收规范》NB/T 33004-2020 2.2.6的有关规定，竣工验收时现场无法测试的项目可由制造单位提供经国家权威部门认可的检验检测机构出具的检验报告或型式试验报告进行验收。</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sz w:val="32"/>
          <w:szCs w:val="36"/>
        </w:rPr>
      </w:pPr>
      <w:r>
        <w:rPr>
          <w:rFonts w:ascii="仿宋_GB2312" w:hAnsi="宋体" w:eastAsia="仿宋_GB2312"/>
          <w:sz w:val="32"/>
          <w:szCs w:val="36"/>
        </w:rPr>
        <w:t>7)</w:t>
      </w:r>
      <w:r>
        <w:rPr>
          <w:rFonts w:hint="eastAsia" w:ascii="仿宋_GB2312" w:hAnsi="宋体" w:eastAsia="仿宋_GB2312"/>
          <w:sz w:val="32"/>
          <w:szCs w:val="36"/>
        </w:rPr>
        <w:t>根据标准《电动汽车充换电设施工程施工和竣工验收规范》NB/T 33004-2020 2.2.7的有关规定，电动汽车充电设施验收应在施工单位自检基础上进行，自检应符合下列规定：</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sz w:val="32"/>
          <w:szCs w:val="36"/>
        </w:rPr>
      </w:pPr>
      <w:r>
        <w:rPr>
          <w:rFonts w:hint="eastAsia" w:ascii="仿宋_GB2312" w:hAnsi="宋体" w:eastAsia="仿宋_GB2312"/>
          <w:sz w:val="32"/>
          <w:szCs w:val="36"/>
          <w:lang w:val="en-US" w:eastAsia="zh-CN"/>
        </w:rPr>
        <w:t>a</w:t>
      </w:r>
      <w:r>
        <w:rPr>
          <w:rFonts w:hint="eastAsia" w:ascii="仿宋_GB2312" w:hAnsi="宋体" w:eastAsia="仿宋_GB2312"/>
          <w:sz w:val="32"/>
          <w:szCs w:val="36"/>
          <w:lang w:eastAsia="zh-CN"/>
        </w:rPr>
        <w:t>）</w:t>
      </w:r>
      <w:r>
        <w:rPr>
          <w:rFonts w:hint="eastAsia" w:ascii="仿宋_GB2312" w:hAnsi="宋体" w:eastAsia="仿宋_GB2312"/>
          <w:sz w:val="32"/>
          <w:szCs w:val="36"/>
        </w:rPr>
        <w:t>工程施工质量应符合本规范和相关专业验收标准的要求。</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sz w:val="32"/>
          <w:szCs w:val="36"/>
        </w:rPr>
      </w:pPr>
      <w:r>
        <w:rPr>
          <w:rFonts w:hint="eastAsia" w:ascii="仿宋_GB2312" w:hAnsi="宋体" w:eastAsia="仿宋_GB2312"/>
          <w:sz w:val="32"/>
          <w:szCs w:val="36"/>
          <w:lang w:val="en-US" w:eastAsia="zh-CN"/>
        </w:rPr>
        <w:t>b</w:t>
      </w:r>
      <w:r>
        <w:rPr>
          <w:rFonts w:hint="eastAsia" w:ascii="仿宋_GB2312" w:hAnsi="宋体" w:eastAsia="仿宋_GB2312"/>
          <w:sz w:val="32"/>
          <w:szCs w:val="36"/>
          <w:lang w:eastAsia="zh-CN"/>
        </w:rPr>
        <w:t>）</w:t>
      </w:r>
      <w:r>
        <w:rPr>
          <w:rFonts w:hint="eastAsia" w:ascii="仿宋_GB2312" w:hAnsi="宋体" w:eastAsia="仿宋_GB2312"/>
          <w:sz w:val="32"/>
          <w:szCs w:val="36"/>
        </w:rPr>
        <w:t>工程施工质量应符合工程勘察、设计等要求；</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sz w:val="32"/>
          <w:szCs w:val="36"/>
        </w:rPr>
      </w:pPr>
      <w:r>
        <w:rPr>
          <w:rFonts w:hint="eastAsia" w:ascii="仿宋_GB2312" w:hAnsi="宋体" w:eastAsia="仿宋_GB2312"/>
          <w:sz w:val="32"/>
          <w:szCs w:val="36"/>
          <w:lang w:val="en-US" w:eastAsia="zh-CN"/>
        </w:rPr>
        <w:t>c</w:t>
      </w:r>
      <w:r>
        <w:rPr>
          <w:rFonts w:hint="eastAsia" w:ascii="仿宋_GB2312" w:hAnsi="宋体" w:eastAsia="仿宋_GB2312"/>
          <w:sz w:val="32"/>
          <w:szCs w:val="36"/>
          <w:lang w:eastAsia="zh-CN"/>
        </w:rPr>
        <w:t>）</w:t>
      </w:r>
      <w:r>
        <w:rPr>
          <w:rFonts w:hint="eastAsia" w:ascii="仿宋_GB2312" w:hAnsi="宋体" w:eastAsia="仿宋_GB2312"/>
          <w:sz w:val="32"/>
          <w:szCs w:val="36"/>
        </w:rPr>
        <w:t>验收人员应具备相应资质；</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sz w:val="32"/>
          <w:szCs w:val="36"/>
        </w:rPr>
      </w:pPr>
      <w:r>
        <w:rPr>
          <w:rFonts w:hint="eastAsia" w:ascii="仿宋_GB2312" w:hAnsi="宋体" w:eastAsia="仿宋_GB2312"/>
          <w:sz w:val="32"/>
          <w:szCs w:val="36"/>
          <w:lang w:val="en-US" w:eastAsia="zh-CN"/>
        </w:rPr>
        <w:t>d</w:t>
      </w:r>
      <w:r>
        <w:rPr>
          <w:rFonts w:hint="eastAsia" w:ascii="仿宋_GB2312" w:hAnsi="宋体" w:eastAsia="仿宋_GB2312"/>
          <w:sz w:val="32"/>
          <w:szCs w:val="36"/>
          <w:lang w:eastAsia="zh-CN"/>
        </w:rPr>
        <w:t>）</w:t>
      </w:r>
      <w:r>
        <w:rPr>
          <w:rFonts w:hint="eastAsia" w:ascii="仿宋_GB2312" w:hAnsi="宋体" w:eastAsia="仿宋_GB2312"/>
          <w:sz w:val="32"/>
          <w:szCs w:val="36"/>
        </w:rPr>
        <w:t>隐蔽工程在隐蔽前应由施工单位通知建设或监理等单位对被隐蔽项目进行验收，并形成验收文件。</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sz w:val="32"/>
          <w:szCs w:val="36"/>
        </w:rPr>
      </w:pPr>
      <w:r>
        <w:rPr>
          <w:rFonts w:ascii="仿宋_GB2312" w:hAnsi="宋体" w:eastAsia="仿宋_GB2312"/>
          <w:sz w:val="32"/>
          <w:szCs w:val="36"/>
        </w:rPr>
        <w:t>8)</w:t>
      </w:r>
      <w:r>
        <w:rPr>
          <w:rFonts w:hint="eastAsia" w:ascii="仿宋_GB2312" w:hAnsi="宋体" w:eastAsia="仿宋_GB2312"/>
          <w:sz w:val="32"/>
          <w:szCs w:val="36"/>
        </w:rPr>
        <w:t>根据标准《电动汽车充换电设施工程施工和竣工验收规范》 NB/T 33004-2020 2.2.8的有关规定，验收条件应符合下列规定：</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sz w:val="32"/>
          <w:szCs w:val="36"/>
        </w:rPr>
      </w:pPr>
      <w:r>
        <w:rPr>
          <w:rFonts w:hint="eastAsia" w:ascii="仿宋_GB2312" w:hAnsi="宋体" w:eastAsia="仿宋_GB2312"/>
          <w:sz w:val="32"/>
          <w:szCs w:val="36"/>
          <w:lang w:val="en-US" w:eastAsia="zh-CN"/>
        </w:rPr>
        <w:t>a</w:t>
      </w:r>
      <w:r>
        <w:rPr>
          <w:rFonts w:hint="eastAsia" w:ascii="仿宋_GB2312" w:hAnsi="宋体" w:eastAsia="仿宋_GB2312"/>
          <w:sz w:val="32"/>
          <w:szCs w:val="36"/>
          <w:lang w:eastAsia="zh-CN"/>
        </w:rPr>
        <w:t>）</w:t>
      </w:r>
      <w:r>
        <w:rPr>
          <w:rFonts w:hint="eastAsia" w:ascii="仿宋_GB2312" w:hAnsi="宋体" w:eastAsia="仿宋_GB2312"/>
          <w:sz w:val="32"/>
          <w:szCs w:val="36"/>
        </w:rPr>
        <w:t>制造单位已向建设单位提交产品说明书、合格证件以及装配图等技术文件。</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sz w:val="32"/>
          <w:szCs w:val="36"/>
        </w:rPr>
      </w:pPr>
      <w:r>
        <w:rPr>
          <w:rFonts w:hint="eastAsia" w:ascii="仿宋_GB2312" w:hAnsi="宋体" w:eastAsia="仿宋_GB2312"/>
          <w:sz w:val="32"/>
          <w:szCs w:val="36"/>
          <w:lang w:val="en-US" w:eastAsia="zh-CN"/>
        </w:rPr>
        <w:t>b</w:t>
      </w:r>
      <w:r>
        <w:rPr>
          <w:rFonts w:hint="eastAsia" w:ascii="仿宋_GB2312" w:hAnsi="宋体" w:eastAsia="仿宋_GB2312"/>
          <w:sz w:val="32"/>
          <w:szCs w:val="36"/>
          <w:lang w:eastAsia="zh-CN"/>
        </w:rPr>
        <w:t>）</w:t>
      </w:r>
      <w:r>
        <w:rPr>
          <w:rFonts w:hint="eastAsia" w:ascii="仿宋_GB2312" w:hAnsi="宋体" w:eastAsia="仿宋_GB2312"/>
          <w:sz w:val="32"/>
          <w:szCs w:val="36"/>
        </w:rPr>
        <w:t>制造单位已向建设单位提交产品工厂验收报告。</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sz w:val="32"/>
          <w:szCs w:val="36"/>
        </w:rPr>
      </w:pPr>
      <w:r>
        <w:rPr>
          <w:rFonts w:hint="eastAsia" w:ascii="仿宋_GB2312" w:hAnsi="宋体" w:eastAsia="仿宋_GB2312"/>
          <w:sz w:val="32"/>
          <w:szCs w:val="36"/>
          <w:lang w:val="en-US" w:eastAsia="zh-CN"/>
        </w:rPr>
        <w:t>c</w:t>
      </w:r>
      <w:r>
        <w:rPr>
          <w:rFonts w:hint="eastAsia" w:ascii="仿宋_GB2312" w:hAnsi="宋体" w:eastAsia="仿宋_GB2312"/>
          <w:sz w:val="32"/>
          <w:szCs w:val="36"/>
          <w:lang w:eastAsia="zh-CN"/>
        </w:rPr>
        <w:t>）</w:t>
      </w:r>
      <w:r>
        <w:rPr>
          <w:rFonts w:hint="eastAsia" w:ascii="仿宋_GB2312" w:hAnsi="宋体" w:eastAsia="仿宋_GB2312"/>
          <w:sz w:val="32"/>
          <w:szCs w:val="36"/>
        </w:rPr>
        <w:t>施工单位完成全部设备安装及调试工作，并已向建设单位提交安装记录和安装调试报告。</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sz w:val="32"/>
          <w:szCs w:val="36"/>
        </w:rPr>
      </w:pPr>
      <w:r>
        <w:rPr>
          <w:rFonts w:hint="eastAsia" w:ascii="仿宋_GB2312" w:hAnsi="宋体" w:eastAsia="仿宋_GB2312"/>
          <w:sz w:val="32"/>
          <w:szCs w:val="36"/>
          <w:lang w:val="en-US" w:eastAsia="zh-CN"/>
        </w:rPr>
        <w:t>d</w:t>
      </w:r>
      <w:r>
        <w:rPr>
          <w:rFonts w:hint="eastAsia" w:ascii="仿宋_GB2312" w:hAnsi="宋体" w:eastAsia="仿宋_GB2312"/>
          <w:sz w:val="32"/>
          <w:szCs w:val="36"/>
          <w:lang w:eastAsia="zh-CN"/>
        </w:rPr>
        <w:t>）</w:t>
      </w:r>
      <w:r>
        <w:rPr>
          <w:rFonts w:hint="eastAsia" w:ascii="仿宋_GB2312" w:hAnsi="宋体" w:eastAsia="仿宋_GB2312"/>
          <w:sz w:val="32"/>
          <w:szCs w:val="36"/>
        </w:rPr>
        <w:t>施工单位已向建设单位提交验收申请报告。</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sz w:val="32"/>
          <w:szCs w:val="36"/>
        </w:rPr>
      </w:pPr>
      <w:r>
        <w:rPr>
          <w:rFonts w:hint="eastAsia" w:ascii="仿宋_GB2312" w:hAnsi="宋体" w:eastAsia="仿宋_GB2312"/>
          <w:sz w:val="32"/>
          <w:szCs w:val="36"/>
          <w:lang w:val="en-US" w:eastAsia="zh-CN"/>
        </w:rPr>
        <w:t>e</w:t>
      </w:r>
      <w:r>
        <w:rPr>
          <w:rFonts w:hint="eastAsia" w:ascii="仿宋_GB2312" w:hAnsi="宋体" w:eastAsia="仿宋_GB2312"/>
          <w:sz w:val="32"/>
          <w:szCs w:val="36"/>
          <w:lang w:eastAsia="zh-CN"/>
        </w:rPr>
        <w:t>）</w:t>
      </w:r>
      <w:r>
        <w:rPr>
          <w:rFonts w:hint="eastAsia" w:ascii="仿宋_GB2312" w:hAnsi="宋体" w:eastAsia="仿宋_GB2312"/>
          <w:sz w:val="32"/>
          <w:szCs w:val="36"/>
        </w:rPr>
        <w:t>施工单位已向建设单位提交竣工图纸。</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kern w:val="36"/>
          <w:sz w:val="32"/>
          <w:szCs w:val="32"/>
        </w:rPr>
      </w:pPr>
      <w:r>
        <w:rPr>
          <w:rFonts w:ascii="仿宋_GB2312" w:hAnsi="宋体" w:eastAsia="仿宋_GB2312"/>
          <w:kern w:val="36"/>
          <w:sz w:val="32"/>
          <w:szCs w:val="32"/>
        </w:rPr>
        <w:t>9)</w:t>
      </w:r>
      <w:r>
        <w:rPr>
          <w:rFonts w:hint="eastAsia" w:ascii="仿宋_GB2312" w:hAnsi="宋体" w:eastAsia="仿宋_GB2312"/>
          <w:kern w:val="36"/>
          <w:sz w:val="32"/>
          <w:szCs w:val="32"/>
        </w:rPr>
        <w:t>根据标准《电动汽车充换电设施工程施工和竣工验收规范》NB/T 33004-2020 2.2.9的有关规定，验收条件具备后，建设管理单位可按照标准附录A组建验收工作组，工作组应由建设、运行、设计、施工、监理、、安检等单位的专家代表组成，并进行必要的分工。</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kern w:val="36"/>
          <w:sz w:val="32"/>
          <w:szCs w:val="32"/>
        </w:rPr>
      </w:pPr>
      <w:r>
        <w:rPr>
          <w:rFonts w:ascii="仿宋_GB2312" w:hAnsi="宋体" w:eastAsia="仿宋_GB2312"/>
          <w:kern w:val="36"/>
          <w:sz w:val="32"/>
          <w:szCs w:val="32"/>
        </w:rPr>
        <w:t>10)</w:t>
      </w:r>
      <w:r>
        <w:rPr>
          <w:rFonts w:hint="eastAsia" w:ascii="仿宋_GB2312" w:hAnsi="宋体" w:eastAsia="仿宋_GB2312"/>
          <w:kern w:val="36"/>
          <w:sz w:val="32"/>
          <w:szCs w:val="32"/>
        </w:rPr>
        <w:t>根据标准《电动汽车充换电设施工程施工和竣工验收规范》NB/T 33004-2020 2.2.10的有关规定，验收工作组可按照验收流程和标准附录 B 所示的验收大纲进行验收工作，并在验收工作结束后完成验收报告的编制、上报和审批工作。</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kern w:val="36"/>
          <w:sz w:val="32"/>
          <w:szCs w:val="32"/>
        </w:rPr>
      </w:pPr>
      <w:r>
        <w:rPr>
          <w:rFonts w:hint="eastAsia" w:ascii="仿宋_GB2312" w:hAnsi="宋体" w:eastAsia="仿宋_GB2312"/>
          <w:kern w:val="36"/>
          <w:sz w:val="32"/>
          <w:szCs w:val="32"/>
        </w:rPr>
        <w:t>1</w:t>
      </w:r>
      <w:r>
        <w:rPr>
          <w:rFonts w:ascii="仿宋_GB2312" w:hAnsi="宋体" w:eastAsia="仿宋_GB2312"/>
          <w:kern w:val="36"/>
          <w:sz w:val="32"/>
          <w:szCs w:val="32"/>
        </w:rPr>
        <w:t>1)</w:t>
      </w:r>
      <w:r>
        <w:rPr>
          <w:rFonts w:hint="eastAsia" w:ascii="仿宋_GB2312" w:hAnsi="宋体" w:eastAsia="仿宋_GB2312"/>
          <w:kern w:val="36"/>
          <w:sz w:val="32"/>
          <w:szCs w:val="32"/>
        </w:rPr>
        <w:t>根据标准《电动汽车充换电设施工程施工和竣工验收规范》NB/T 33004-2020 2.2.11的有关规定，验收完成后,验收工作组应确认发现的工程遗留问题并发出整改通知书或提出限期整改意见，并对整改情况进行跟踪和反馈，可根据需要再次组织验收，直至验收合格，并按标准附录A完成验收报告文件。</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kern w:val="36"/>
          <w:sz w:val="32"/>
          <w:szCs w:val="32"/>
        </w:rPr>
      </w:pPr>
      <w:r>
        <w:rPr>
          <w:rFonts w:hint="eastAsia" w:ascii="仿宋_GB2312" w:hAnsi="宋体" w:eastAsia="仿宋_GB2312"/>
          <w:kern w:val="36"/>
          <w:sz w:val="32"/>
          <w:szCs w:val="32"/>
        </w:rPr>
        <w:t>1</w:t>
      </w:r>
      <w:r>
        <w:rPr>
          <w:rFonts w:ascii="仿宋_GB2312" w:hAnsi="宋体" w:eastAsia="仿宋_GB2312"/>
          <w:kern w:val="36"/>
          <w:sz w:val="32"/>
          <w:szCs w:val="32"/>
        </w:rPr>
        <w:t>2)</w:t>
      </w:r>
      <w:r>
        <w:rPr>
          <w:rFonts w:hint="eastAsia" w:ascii="仿宋_GB2312" w:hAnsi="宋体" w:eastAsia="仿宋_GB2312"/>
          <w:kern w:val="36"/>
          <w:sz w:val="32"/>
          <w:szCs w:val="32"/>
        </w:rPr>
        <w:t>交流充电桩应具备满足《电动汽车交流充电桩》JJG 1148要求的检定证书。</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kern w:val="36"/>
          <w:sz w:val="32"/>
          <w:szCs w:val="32"/>
        </w:rPr>
      </w:pPr>
      <w:r>
        <w:rPr>
          <w:rFonts w:ascii="仿宋_GB2312" w:hAnsi="宋体" w:eastAsia="仿宋_GB2312"/>
          <w:kern w:val="36"/>
          <w:sz w:val="32"/>
          <w:szCs w:val="32"/>
        </w:rPr>
        <w:t>13)</w:t>
      </w:r>
      <w:r>
        <w:rPr>
          <w:rFonts w:hint="eastAsia" w:ascii="仿宋_GB2312" w:hAnsi="宋体" w:eastAsia="仿宋_GB2312"/>
          <w:kern w:val="36"/>
          <w:sz w:val="32"/>
          <w:szCs w:val="32"/>
        </w:rPr>
        <w:t>非车载充电机应具备满足《电动汽车非车载充电机》JJG 1149要求的检定证书。</w:t>
      </w:r>
    </w:p>
    <w:p>
      <w:pPr>
        <w:pStyle w:val="2"/>
        <w:keepNext/>
        <w:keepLines/>
        <w:pageBreakBefore w:val="0"/>
        <w:widowControl w:val="0"/>
        <w:kinsoku/>
        <w:wordWrap/>
        <w:overflowPunct/>
        <w:topLinePunct w:val="0"/>
        <w:bidi w:val="0"/>
        <w:snapToGrid w:val="0"/>
        <w:spacing w:before="0" w:beforeAutospacing="0" w:after="0" w:afterAutospacing="0" w:line="560" w:lineRule="exact"/>
        <w:ind w:firstLine="643" w:firstLineChars="200"/>
        <w:jc w:val="both"/>
        <w:textAlignment w:val="auto"/>
        <w:rPr>
          <w:rFonts w:ascii="楷体_GB2312" w:hAnsi="宋体" w:eastAsia="楷体_GB2312"/>
          <w:kern w:val="2"/>
          <w:sz w:val="32"/>
          <w:szCs w:val="32"/>
        </w:rPr>
      </w:pPr>
      <w:bookmarkStart w:id="33" w:name="_Toc107327463"/>
      <w:r>
        <w:rPr>
          <w:rFonts w:hint="eastAsia" w:ascii="楷体_GB2312" w:hAnsi="宋体" w:eastAsia="楷体_GB2312"/>
          <w:kern w:val="2"/>
          <w:sz w:val="32"/>
          <w:szCs w:val="32"/>
        </w:rPr>
        <w:t>6.1.3 验收工作手段</w:t>
      </w:r>
      <w:bookmarkEnd w:id="33"/>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kern w:val="36"/>
          <w:sz w:val="32"/>
          <w:szCs w:val="32"/>
        </w:rPr>
      </w:pPr>
      <w:r>
        <w:rPr>
          <w:rFonts w:hint="eastAsia" w:ascii="仿宋_GB2312" w:hAnsi="宋体" w:eastAsia="仿宋_GB2312"/>
          <w:kern w:val="36"/>
          <w:sz w:val="32"/>
          <w:szCs w:val="32"/>
        </w:rPr>
        <w:t>1</w:t>
      </w:r>
      <w:r>
        <w:rPr>
          <w:rFonts w:ascii="仿宋_GB2312" w:hAnsi="宋体" w:eastAsia="仿宋_GB2312"/>
          <w:kern w:val="36"/>
          <w:sz w:val="32"/>
          <w:szCs w:val="32"/>
        </w:rPr>
        <w:t>)</w:t>
      </w:r>
      <w:r>
        <w:rPr>
          <w:rFonts w:hint="eastAsia" w:ascii="仿宋_GB2312" w:hAnsi="宋体" w:eastAsia="仿宋_GB2312"/>
          <w:kern w:val="36"/>
          <w:sz w:val="32"/>
          <w:szCs w:val="32"/>
        </w:rPr>
        <w:t>核对充电运营企业提供的企业统一社会信用证书有效期、经营范围是否满足要求。</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kern w:val="36"/>
          <w:sz w:val="32"/>
          <w:szCs w:val="32"/>
        </w:rPr>
      </w:pPr>
      <w:r>
        <w:rPr>
          <w:rFonts w:ascii="仿宋_GB2312" w:hAnsi="宋体" w:eastAsia="仿宋_GB2312"/>
          <w:kern w:val="36"/>
          <w:sz w:val="32"/>
          <w:szCs w:val="32"/>
        </w:rPr>
        <w:t>2)</w:t>
      </w:r>
      <w:r>
        <w:rPr>
          <w:rFonts w:hint="eastAsia" w:ascii="仿宋_GB2312" w:hAnsi="宋体" w:eastAsia="仿宋_GB2312"/>
          <w:kern w:val="36"/>
          <w:sz w:val="32"/>
          <w:szCs w:val="32"/>
        </w:rPr>
        <w:t>核对充电站用地情况。</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kern w:val="36"/>
          <w:sz w:val="32"/>
          <w:szCs w:val="32"/>
        </w:rPr>
      </w:pPr>
      <w:r>
        <w:rPr>
          <w:rFonts w:hint="eastAsia" w:ascii="仿宋_GB2312" w:hAnsi="宋体" w:eastAsia="仿宋_GB2312"/>
          <w:kern w:val="36"/>
          <w:sz w:val="32"/>
          <w:szCs w:val="32"/>
        </w:rPr>
        <w:t>3</w:t>
      </w:r>
      <w:r>
        <w:rPr>
          <w:rFonts w:ascii="仿宋_GB2312" w:hAnsi="宋体" w:eastAsia="仿宋_GB2312"/>
          <w:kern w:val="36"/>
          <w:sz w:val="32"/>
          <w:szCs w:val="32"/>
        </w:rPr>
        <w:t>)</w:t>
      </w:r>
      <w:r>
        <w:rPr>
          <w:rFonts w:hint="eastAsia" w:ascii="仿宋_GB2312" w:hAnsi="宋体" w:eastAsia="仿宋_GB2312"/>
          <w:kern w:val="36"/>
          <w:sz w:val="32"/>
          <w:szCs w:val="32"/>
        </w:rPr>
        <w:t>核对充电设备平面布局图与现场布置情况。</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kern w:val="36"/>
          <w:sz w:val="32"/>
          <w:szCs w:val="32"/>
        </w:rPr>
      </w:pPr>
      <w:r>
        <w:rPr>
          <w:rFonts w:hint="eastAsia" w:ascii="仿宋_GB2312" w:hAnsi="宋体" w:eastAsia="仿宋_GB2312"/>
          <w:kern w:val="36"/>
          <w:sz w:val="32"/>
          <w:szCs w:val="32"/>
        </w:rPr>
        <w:t>4</w:t>
      </w:r>
      <w:r>
        <w:rPr>
          <w:rFonts w:ascii="仿宋_GB2312" w:hAnsi="宋体" w:eastAsia="仿宋_GB2312"/>
          <w:kern w:val="36"/>
          <w:sz w:val="32"/>
          <w:szCs w:val="32"/>
        </w:rPr>
        <w:t>)</w:t>
      </w:r>
      <w:r>
        <w:rPr>
          <w:rFonts w:hint="eastAsia" w:ascii="仿宋_GB2312" w:hAnsi="宋体" w:eastAsia="仿宋_GB2312"/>
          <w:kern w:val="36"/>
          <w:sz w:val="32"/>
          <w:szCs w:val="32"/>
        </w:rPr>
        <w:t>核对工程质量竣工验收记录中验收情况是否满足标准要求。</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kern w:val="36"/>
          <w:sz w:val="32"/>
          <w:szCs w:val="32"/>
        </w:rPr>
      </w:pPr>
      <w:r>
        <w:rPr>
          <w:rFonts w:hint="eastAsia" w:ascii="仿宋_GB2312" w:hAnsi="宋体" w:eastAsia="仿宋_GB2312"/>
          <w:kern w:val="36"/>
          <w:sz w:val="32"/>
          <w:szCs w:val="32"/>
        </w:rPr>
        <w:t>5</w:t>
      </w:r>
      <w:r>
        <w:rPr>
          <w:rFonts w:ascii="仿宋_GB2312" w:hAnsi="宋体" w:eastAsia="仿宋_GB2312"/>
          <w:kern w:val="36"/>
          <w:sz w:val="32"/>
          <w:szCs w:val="32"/>
        </w:rPr>
        <w:t>)</w:t>
      </w:r>
      <w:r>
        <w:rPr>
          <w:rFonts w:hint="eastAsia" w:ascii="仿宋_GB2312" w:hAnsi="宋体" w:eastAsia="仿宋_GB2312"/>
          <w:kern w:val="36"/>
          <w:sz w:val="32"/>
          <w:szCs w:val="32"/>
        </w:rPr>
        <w:t>核对工程设计、施工、监理、验收相关资质。</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kern w:val="36"/>
          <w:sz w:val="32"/>
          <w:szCs w:val="32"/>
        </w:rPr>
      </w:pPr>
      <w:r>
        <w:rPr>
          <w:rFonts w:hint="eastAsia" w:ascii="仿宋_GB2312" w:hAnsi="宋体" w:eastAsia="仿宋_GB2312"/>
          <w:kern w:val="36"/>
          <w:sz w:val="32"/>
          <w:szCs w:val="32"/>
        </w:rPr>
        <w:t>6</w:t>
      </w:r>
      <w:r>
        <w:rPr>
          <w:rFonts w:ascii="仿宋_GB2312" w:hAnsi="宋体" w:eastAsia="仿宋_GB2312"/>
          <w:kern w:val="36"/>
          <w:sz w:val="32"/>
          <w:szCs w:val="32"/>
        </w:rPr>
        <w:t>)</w:t>
      </w:r>
      <w:r>
        <w:rPr>
          <w:rFonts w:hint="eastAsia" w:ascii="仿宋_GB2312" w:hAnsi="宋体" w:eastAsia="仿宋_GB2312"/>
          <w:kern w:val="36"/>
          <w:sz w:val="32"/>
          <w:szCs w:val="32"/>
        </w:rPr>
        <w:t>核对充电设备的检定证书。</w:t>
      </w:r>
    </w:p>
    <w:p>
      <w:pPr>
        <w:pStyle w:val="2"/>
        <w:keepNext/>
        <w:keepLines/>
        <w:pageBreakBefore w:val="0"/>
        <w:widowControl w:val="0"/>
        <w:kinsoku/>
        <w:wordWrap/>
        <w:overflowPunct/>
        <w:topLinePunct w:val="0"/>
        <w:bidi w:val="0"/>
        <w:snapToGrid w:val="0"/>
        <w:spacing w:before="0" w:beforeAutospacing="0" w:after="0" w:afterAutospacing="0" w:line="560" w:lineRule="exact"/>
        <w:ind w:firstLine="643" w:firstLineChars="200"/>
        <w:jc w:val="both"/>
        <w:textAlignment w:val="auto"/>
        <w:rPr>
          <w:rFonts w:ascii="楷体_GB2312" w:hAnsi="宋体" w:eastAsia="楷体_GB2312"/>
          <w:kern w:val="2"/>
          <w:sz w:val="32"/>
          <w:szCs w:val="32"/>
        </w:rPr>
      </w:pPr>
      <w:bookmarkStart w:id="34" w:name="_Toc107327464"/>
      <w:r>
        <w:rPr>
          <w:rFonts w:hint="eastAsia" w:ascii="楷体_GB2312" w:hAnsi="宋体" w:eastAsia="楷体_GB2312"/>
          <w:kern w:val="2"/>
          <w:sz w:val="32"/>
          <w:szCs w:val="32"/>
        </w:rPr>
        <w:t>6.2 供电系统</w:t>
      </w:r>
      <w:bookmarkEnd w:id="34"/>
    </w:p>
    <w:p>
      <w:pPr>
        <w:pStyle w:val="2"/>
        <w:keepNext/>
        <w:keepLines/>
        <w:pageBreakBefore w:val="0"/>
        <w:widowControl w:val="0"/>
        <w:kinsoku/>
        <w:wordWrap/>
        <w:overflowPunct/>
        <w:topLinePunct w:val="0"/>
        <w:bidi w:val="0"/>
        <w:snapToGrid w:val="0"/>
        <w:spacing w:before="0" w:beforeAutospacing="0" w:after="0" w:afterAutospacing="0" w:line="560" w:lineRule="exact"/>
        <w:ind w:firstLine="643" w:firstLineChars="200"/>
        <w:jc w:val="both"/>
        <w:textAlignment w:val="auto"/>
        <w:rPr>
          <w:rFonts w:ascii="楷体_GB2312" w:hAnsi="宋体" w:eastAsia="楷体_GB2312"/>
          <w:kern w:val="2"/>
          <w:sz w:val="32"/>
          <w:szCs w:val="32"/>
        </w:rPr>
      </w:pPr>
      <w:bookmarkStart w:id="35" w:name="_Toc107327465"/>
      <w:r>
        <w:rPr>
          <w:rFonts w:hint="eastAsia" w:ascii="楷体_GB2312" w:hAnsi="宋体" w:eastAsia="楷体_GB2312"/>
          <w:kern w:val="2"/>
          <w:sz w:val="32"/>
          <w:szCs w:val="32"/>
        </w:rPr>
        <w:t>6.2.1 主要依据标准</w:t>
      </w:r>
      <w:bookmarkEnd w:id="35"/>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kern w:val="36"/>
          <w:sz w:val="32"/>
          <w:szCs w:val="32"/>
        </w:rPr>
      </w:pPr>
      <w:r>
        <w:rPr>
          <w:rFonts w:hint="eastAsia" w:ascii="仿宋_GB2312" w:hAnsi="宋体" w:eastAsia="仿宋_GB2312"/>
          <w:kern w:val="36"/>
          <w:sz w:val="32"/>
          <w:szCs w:val="32"/>
        </w:rPr>
        <w:t>GB 50966-2014电动汽车充电站设计规范</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kern w:val="36"/>
          <w:sz w:val="32"/>
          <w:szCs w:val="32"/>
        </w:rPr>
      </w:pPr>
      <w:r>
        <w:rPr>
          <w:rFonts w:hint="eastAsia" w:ascii="仿宋_GB2312" w:hAnsi="宋体" w:eastAsia="仿宋_GB2312"/>
          <w:kern w:val="36"/>
          <w:sz w:val="32"/>
          <w:szCs w:val="32"/>
        </w:rPr>
        <w:t>NB/T 33004-2020 电动汽车充换电设施工程施工和竣工验收规范</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kern w:val="36"/>
          <w:sz w:val="32"/>
          <w:szCs w:val="32"/>
        </w:rPr>
      </w:pPr>
      <w:r>
        <w:rPr>
          <w:rFonts w:hint="eastAsia" w:ascii="仿宋_GB2312" w:hAnsi="宋体" w:eastAsia="仿宋_GB2312"/>
          <w:kern w:val="36"/>
          <w:sz w:val="32"/>
          <w:szCs w:val="32"/>
        </w:rPr>
        <w:t>GB/T 51313-2018 电动汽车分散式充电设施工程技术标准</w:t>
      </w:r>
    </w:p>
    <w:p>
      <w:pPr>
        <w:pStyle w:val="2"/>
        <w:keepNext/>
        <w:keepLines/>
        <w:pageBreakBefore w:val="0"/>
        <w:widowControl w:val="0"/>
        <w:kinsoku/>
        <w:wordWrap/>
        <w:overflowPunct/>
        <w:topLinePunct w:val="0"/>
        <w:bidi w:val="0"/>
        <w:snapToGrid w:val="0"/>
        <w:spacing w:before="0" w:beforeAutospacing="0" w:after="0" w:afterAutospacing="0" w:line="560" w:lineRule="exact"/>
        <w:ind w:firstLine="643" w:firstLineChars="200"/>
        <w:jc w:val="both"/>
        <w:textAlignment w:val="auto"/>
        <w:rPr>
          <w:rFonts w:ascii="楷体_GB2312" w:hAnsi="宋体" w:eastAsia="楷体_GB2312"/>
          <w:kern w:val="2"/>
          <w:sz w:val="32"/>
          <w:szCs w:val="32"/>
        </w:rPr>
      </w:pPr>
      <w:bookmarkStart w:id="36" w:name="_Toc107327466"/>
      <w:r>
        <w:rPr>
          <w:rFonts w:hint="eastAsia" w:ascii="楷体_GB2312" w:hAnsi="宋体" w:eastAsia="楷体_GB2312"/>
          <w:kern w:val="2"/>
          <w:sz w:val="32"/>
          <w:szCs w:val="32"/>
        </w:rPr>
        <w:t>6.2.2 验收工作内容</w:t>
      </w:r>
      <w:bookmarkEnd w:id="36"/>
    </w:p>
    <w:p>
      <w:pPr>
        <w:pStyle w:val="2"/>
        <w:keepNext/>
        <w:keepLines/>
        <w:pageBreakBefore w:val="0"/>
        <w:widowControl w:val="0"/>
        <w:kinsoku/>
        <w:wordWrap/>
        <w:overflowPunct/>
        <w:topLinePunct w:val="0"/>
        <w:bidi w:val="0"/>
        <w:snapToGrid w:val="0"/>
        <w:spacing w:before="0" w:beforeAutospacing="0" w:after="0" w:afterAutospacing="0" w:line="560" w:lineRule="exact"/>
        <w:ind w:firstLine="643" w:firstLineChars="200"/>
        <w:jc w:val="both"/>
        <w:textAlignment w:val="auto"/>
        <w:rPr>
          <w:rFonts w:ascii="楷体_GB2312" w:hAnsi="宋体" w:eastAsia="楷体_GB2312"/>
          <w:kern w:val="2"/>
          <w:sz w:val="32"/>
          <w:szCs w:val="32"/>
        </w:rPr>
      </w:pPr>
      <w:r>
        <w:rPr>
          <w:rFonts w:hint="eastAsia" w:ascii="楷体_GB2312" w:hAnsi="宋体" w:eastAsia="楷体_GB2312"/>
          <w:kern w:val="2"/>
          <w:sz w:val="32"/>
          <w:szCs w:val="32"/>
        </w:rPr>
        <w:t>6.2.2.1 集中式充电站</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kern w:val="36"/>
          <w:sz w:val="32"/>
          <w:szCs w:val="32"/>
        </w:rPr>
      </w:pPr>
      <w:r>
        <w:rPr>
          <w:rFonts w:hint="eastAsia" w:ascii="仿宋_GB2312" w:hAnsi="宋体" w:eastAsia="仿宋_GB2312"/>
          <w:kern w:val="36"/>
          <w:sz w:val="32"/>
          <w:szCs w:val="32"/>
        </w:rPr>
        <w:t>1</w:t>
      </w:r>
      <w:r>
        <w:rPr>
          <w:rFonts w:ascii="仿宋_GB2312" w:hAnsi="宋体" w:eastAsia="仿宋_GB2312"/>
          <w:kern w:val="36"/>
          <w:sz w:val="32"/>
          <w:szCs w:val="32"/>
        </w:rPr>
        <w:t>)</w:t>
      </w:r>
      <w:r>
        <w:rPr>
          <w:rFonts w:hint="eastAsia" w:ascii="仿宋_GB2312" w:hAnsi="宋体" w:eastAsia="仿宋_GB2312"/>
          <w:kern w:val="36"/>
          <w:sz w:val="32"/>
          <w:szCs w:val="32"/>
        </w:rPr>
        <w:t>根据标准《电动汽车充电站设计规范》GB 50966-2014 6.1.1中有关规定，充电站供配电系统应符合现行国家标准《供配电系统设计规范》 GB 50052的有关规定。</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kern w:val="36"/>
          <w:sz w:val="32"/>
          <w:szCs w:val="32"/>
        </w:rPr>
      </w:pPr>
      <w:r>
        <w:rPr>
          <w:rFonts w:hint="eastAsia" w:ascii="仿宋_GB2312" w:hAnsi="宋体" w:eastAsia="仿宋_GB2312"/>
          <w:kern w:val="36"/>
          <w:sz w:val="32"/>
          <w:szCs w:val="32"/>
        </w:rPr>
        <w:t>2</w:t>
      </w:r>
      <w:r>
        <w:rPr>
          <w:rFonts w:ascii="仿宋_GB2312" w:hAnsi="宋体" w:eastAsia="仿宋_GB2312"/>
          <w:kern w:val="36"/>
          <w:sz w:val="32"/>
          <w:szCs w:val="32"/>
        </w:rPr>
        <w:t>)</w:t>
      </w:r>
      <w:r>
        <w:rPr>
          <w:rFonts w:hint="eastAsia" w:ascii="仿宋_GB2312" w:hAnsi="宋体" w:eastAsia="仿宋_GB2312"/>
          <w:kern w:val="36"/>
          <w:sz w:val="32"/>
          <w:szCs w:val="32"/>
        </w:rPr>
        <w:t>根据标准《电动汽车充电站设计规范》GB 50966-2014 6.1.2中有关规定，充电站宜由中压线路供电；用电设备容量在100kW及以下或需用的变压器容量在50kVA以下的，可采用低压供电。</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kern w:val="36"/>
          <w:sz w:val="32"/>
          <w:szCs w:val="32"/>
        </w:rPr>
      </w:pPr>
      <w:r>
        <w:rPr>
          <w:rFonts w:hint="eastAsia" w:ascii="仿宋_GB2312" w:hAnsi="宋体" w:eastAsia="仿宋_GB2312"/>
          <w:kern w:val="36"/>
          <w:sz w:val="32"/>
          <w:szCs w:val="32"/>
        </w:rPr>
        <w:t>3</w:t>
      </w:r>
      <w:r>
        <w:rPr>
          <w:rFonts w:ascii="仿宋_GB2312" w:hAnsi="宋体" w:eastAsia="仿宋_GB2312"/>
          <w:kern w:val="36"/>
          <w:sz w:val="32"/>
          <w:szCs w:val="32"/>
        </w:rPr>
        <w:t>)</w:t>
      </w:r>
      <w:r>
        <w:rPr>
          <w:rFonts w:hint="eastAsia" w:ascii="仿宋_GB2312" w:hAnsi="宋体" w:eastAsia="仿宋_GB2312"/>
          <w:kern w:val="36"/>
          <w:sz w:val="32"/>
          <w:szCs w:val="32"/>
        </w:rPr>
        <w:t>根据标准《电动汽车充电站设计规范》GB 50966-2014 6.2.1中有关规定，供配电装置的布置应符合现行国家标准《20kV及以下变电所设计规范》GB50053的有关规定，遵循安全、可靠、适用的原则，便于安装、操作、搬运、检修和调试。当建设场地受限时，中、低压开关柜可与变压器设置在同一房间内，且变乐器应选用难燃型或不燃型，其外壳防护等级不应低于IP2X。</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kern w:val="36"/>
          <w:sz w:val="32"/>
          <w:szCs w:val="32"/>
        </w:rPr>
      </w:pPr>
      <w:r>
        <w:rPr>
          <w:rFonts w:hint="eastAsia" w:ascii="仿宋_GB2312" w:hAnsi="宋体" w:eastAsia="仿宋_GB2312"/>
          <w:kern w:val="36"/>
          <w:sz w:val="32"/>
          <w:szCs w:val="32"/>
        </w:rPr>
        <w:t>4</w:t>
      </w:r>
      <w:r>
        <w:rPr>
          <w:rFonts w:ascii="仿宋_GB2312" w:hAnsi="宋体" w:eastAsia="仿宋_GB2312"/>
          <w:kern w:val="36"/>
          <w:sz w:val="32"/>
          <w:szCs w:val="32"/>
        </w:rPr>
        <w:t>)</w:t>
      </w:r>
      <w:r>
        <w:rPr>
          <w:rFonts w:hint="eastAsia" w:ascii="仿宋_GB2312" w:hAnsi="宋体" w:eastAsia="仿宋_GB2312"/>
          <w:kern w:val="36"/>
          <w:sz w:val="32"/>
          <w:szCs w:val="32"/>
        </w:rPr>
        <w:t>根据标准《电动汽车充电站设计规范》GB 50966-2014 6.2.2中有关规定，配电系统应符合下列要求：</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kern w:val="36"/>
          <w:sz w:val="32"/>
          <w:szCs w:val="32"/>
        </w:rPr>
      </w:pPr>
      <w:r>
        <w:rPr>
          <w:rFonts w:hint="eastAsia" w:ascii="仿宋_GB2312" w:hAnsi="宋体" w:eastAsia="仿宋_GB2312"/>
          <w:sz w:val="32"/>
          <w:szCs w:val="36"/>
          <w:lang w:val="en-US" w:eastAsia="zh-CN"/>
        </w:rPr>
        <w:t>a</w:t>
      </w:r>
      <w:r>
        <w:rPr>
          <w:rFonts w:hint="eastAsia" w:ascii="仿宋_GB2312" w:hAnsi="宋体" w:eastAsia="仿宋_GB2312"/>
          <w:sz w:val="32"/>
          <w:szCs w:val="36"/>
          <w:lang w:eastAsia="zh-CN"/>
        </w:rPr>
        <w:t>）</w:t>
      </w:r>
      <w:r>
        <w:rPr>
          <w:rFonts w:hint="eastAsia" w:ascii="仿宋_GB2312" w:hAnsi="宋体" w:eastAsia="仿宋_GB2312"/>
          <w:kern w:val="36"/>
          <w:sz w:val="32"/>
          <w:szCs w:val="32"/>
        </w:rPr>
        <w:t>低压配电系统宜采用单母线或单母线分段接线，低压接地系统宜采用TN-S系统。</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kern w:val="36"/>
          <w:sz w:val="32"/>
          <w:szCs w:val="32"/>
        </w:rPr>
      </w:pPr>
      <w:r>
        <w:rPr>
          <w:rFonts w:hint="eastAsia" w:ascii="仿宋_GB2312" w:hAnsi="宋体" w:eastAsia="仿宋_GB2312"/>
          <w:sz w:val="32"/>
          <w:szCs w:val="36"/>
          <w:lang w:val="en-US" w:eastAsia="zh-CN"/>
        </w:rPr>
        <w:t>b</w:t>
      </w:r>
      <w:r>
        <w:rPr>
          <w:rFonts w:hint="eastAsia" w:ascii="仿宋_GB2312" w:hAnsi="宋体" w:eastAsia="仿宋_GB2312"/>
          <w:sz w:val="32"/>
          <w:szCs w:val="36"/>
          <w:lang w:eastAsia="zh-CN"/>
        </w:rPr>
        <w:t>）</w:t>
      </w:r>
      <w:r>
        <w:rPr>
          <w:rFonts w:hint="eastAsia" w:ascii="仿宋_GB2312" w:hAnsi="宋体" w:eastAsia="仿宋_GB2312"/>
          <w:kern w:val="36"/>
          <w:sz w:val="32"/>
          <w:szCs w:val="32"/>
        </w:rPr>
        <w:t>低压进出：线开关、分段开关宜采用断路器。来自不同电源的低压进线断路器和低压分段断路器之间应设机械闭锁和电气联锁装置，防止不同电源并联运行。</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kern w:val="36"/>
          <w:sz w:val="32"/>
          <w:szCs w:val="32"/>
        </w:rPr>
      </w:pPr>
      <w:r>
        <w:rPr>
          <w:rFonts w:hint="eastAsia" w:ascii="仿宋_GB2312" w:hAnsi="宋体" w:eastAsia="仿宋_GB2312"/>
          <w:sz w:val="32"/>
          <w:szCs w:val="36"/>
          <w:lang w:val="en-US" w:eastAsia="zh-CN"/>
        </w:rPr>
        <w:t>c</w:t>
      </w:r>
      <w:r>
        <w:rPr>
          <w:rFonts w:hint="eastAsia" w:ascii="仿宋_GB2312" w:hAnsi="宋体" w:eastAsia="仿宋_GB2312"/>
          <w:sz w:val="32"/>
          <w:szCs w:val="36"/>
          <w:lang w:eastAsia="zh-CN"/>
        </w:rPr>
        <w:t>）</w:t>
      </w:r>
      <w:r>
        <w:rPr>
          <w:rFonts w:hint="eastAsia" w:ascii="仿宋_GB2312" w:hAnsi="宋体" w:eastAsia="仿宋_GB2312"/>
          <w:kern w:val="36"/>
          <w:sz w:val="32"/>
          <w:szCs w:val="32"/>
        </w:rPr>
        <w:t>低压进线断路器宜具有短路瞬时、短路短延时、短路长延时和接地保护功能，宜设置分励脱扣装置，不宜设置失压脱扣装置或低压脱扣装置。</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kern w:val="36"/>
          <w:sz w:val="32"/>
          <w:szCs w:val="32"/>
        </w:rPr>
      </w:pPr>
      <w:r>
        <w:rPr>
          <w:rFonts w:hint="eastAsia" w:ascii="仿宋_GB2312" w:hAnsi="宋体" w:eastAsia="仿宋_GB2312"/>
          <w:sz w:val="32"/>
          <w:szCs w:val="36"/>
          <w:lang w:val="en-US" w:eastAsia="zh-CN"/>
        </w:rPr>
        <w:t>d</w:t>
      </w:r>
      <w:r>
        <w:rPr>
          <w:rFonts w:hint="eastAsia" w:ascii="仿宋_GB2312" w:hAnsi="宋体" w:eastAsia="仿宋_GB2312"/>
          <w:sz w:val="32"/>
          <w:szCs w:val="36"/>
          <w:lang w:eastAsia="zh-CN"/>
        </w:rPr>
        <w:t>）</w:t>
      </w:r>
      <w:r>
        <w:rPr>
          <w:rFonts w:hint="eastAsia" w:ascii="仿宋_GB2312" w:hAnsi="宋体" w:eastAsia="仿宋_GB2312"/>
          <w:kern w:val="36"/>
          <w:sz w:val="32"/>
          <w:szCs w:val="32"/>
        </w:rPr>
        <w:t>非车载充电机、监控装置以及重要的用电设备宜采用放射式供电。</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kern w:val="36"/>
          <w:sz w:val="32"/>
          <w:szCs w:val="32"/>
        </w:rPr>
      </w:pPr>
      <w:r>
        <w:rPr>
          <w:rFonts w:hint="eastAsia" w:ascii="仿宋_GB2312" w:hAnsi="宋体" w:eastAsia="仿宋_GB2312"/>
          <w:kern w:val="36"/>
          <w:sz w:val="32"/>
          <w:szCs w:val="32"/>
        </w:rPr>
        <w:t>5</w:t>
      </w:r>
      <w:r>
        <w:rPr>
          <w:rFonts w:ascii="仿宋_GB2312" w:hAnsi="宋体" w:eastAsia="仿宋_GB2312"/>
          <w:kern w:val="36"/>
          <w:sz w:val="32"/>
          <w:szCs w:val="32"/>
        </w:rPr>
        <w:t>)</w:t>
      </w:r>
      <w:r>
        <w:rPr>
          <w:rFonts w:hint="eastAsia" w:ascii="仿宋_GB2312" w:hAnsi="宋体" w:eastAsia="仿宋_GB2312"/>
          <w:kern w:val="36"/>
          <w:sz w:val="32"/>
          <w:szCs w:val="32"/>
        </w:rPr>
        <w:t>根据标准《电动汽车充电站设计规范》GB 50966-2014 6.2.3中有关规定，开关柜宜选用小型化、无油化、免维修或少维护的产品。</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kern w:val="36"/>
          <w:sz w:val="32"/>
          <w:szCs w:val="32"/>
        </w:rPr>
      </w:pPr>
      <w:r>
        <w:rPr>
          <w:rFonts w:hint="eastAsia" w:ascii="仿宋_GB2312" w:hAnsi="宋体" w:eastAsia="仿宋_GB2312"/>
          <w:kern w:val="36"/>
          <w:sz w:val="32"/>
          <w:szCs w:val="32"/>
        </w:rPr>
        <w:t>6</w:t>
      </w:r>
      <w:r>
        <w:rPr>
          <w:rFonts w:ascii="仿宋_GB2312" w:hAnsi="宋体" w:eastAsia="仿宋_GB2312"/>
          <w:kern w:val="36"/>
          <w:sz w:val="32"/>
          <w:szCs w:val="32"/>
        </w:rPr>
        <w:t>)</w:t>
      </w:r>
      <w:r>
        <w:rPr>
          <w:rFonts w:hint="eastAsia" w:ascii="仿宋_GB2312" w:hAnsi="宋体" w:eastAsia="仿宋_GB2312"/>
          <w:kern w:val="36"/>
          <w:sz w:val="32"/>
          <w:szCs w:val="32"/>
        </w:rPr>
        <w:t>根据标准《电动汽车充电站设计规范》GB 50966-2014 6.2.4中有关规定，无功功率补偿应符合下列要求：</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kern w:val="36"/>
          <w:sz w:val="32"/>
          <w:szCs w:val="32"/>
        </w:rPr>
      </w:pPr>
      <w:r>
        <w:rPr>
          <w:rFonts w:hint="eastAsia" w:ascii="仿宋_GB2312" w:hAnsi="宋体" w:eastAsia="仿宋_GB2312"/>
          <w:sz w:val="32"/>
          <w:szCs w:val="36"/>
          <w:lang w:val="en-US" w:eastAsia="zh-CN"/>
        </w:rPr>
        <w:t>a</w:t>
      </w:r>
      <w:r>
        <w:rPr>
          <w:rFonts w:hint="eastAsia" w:ascii="仿宋_GB2312" w:hAnsi="宋体" w:eastAsia="仿宋_GB2312"/>
          <w:sz w:val="32"/>
          <w:szCs w:val="36"/>
          <w:lang w:eastAsia="zh-CN"/>
        </w:rPr>
        <w:t>）</w:t>
      </w:r>
      <w:r>
        <w:rPr>
          <w:rFonts w:hint="eastAsia" w:ascii="仿宋_GB2312" w:hAnsi="宋体" w:eastAsia="仿宋_GB2312"/>
          <w:kern w:val="36"/>
          <w:sz w:val="32"/>
          <w:szCs w:val="32"/>
        </w:rPr>
        <w:t>无功功率补偿装置宜设置在变压器低压侧，补偿容量宜按最大负荷时变压器高压侧功率因数不低于0.95确定。</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kern w:val="36"/>
          <w:sz w:val="32"/>
          <w:szCs w:val="32"/>
        </w:rPr>
      </w:pPr>
      <w:r>
        <w:rPr>
          <w:rFonts w:hint="eastAsia" w:ascii="仿宋_GB2312" w:hAnsi="宋体" w:eastAsia="仿宋_GB2312"/>
          <w:sz w:val="32"/>
          <w:szCs w:val="36"/>
          <w:lang w:val="en-US" w:eastAsia="zh-CN"/>
        </w:rPr>
        <w:t>b</w:t>
      </w:r>
      <w:r>
        <w:rPr>
          <w:rFonts w:hint="eastAsia" w:ascii="仿宋_GB2312" w:hAnsi="宋体" w:eastAsia="仿宋_GB2312"/>
          <w:sz w:val="32"/>
          <w:szCs w:val="36"/>
          <w:lang w:eastAsia="zh-CN"/>
        </w:rPr>
        <w:t>）</w:t>
      </w:r>
      <w:r>
        <w:rPr>
          <w:rFonts w:hint="eastAsia" w:ascii="仿宋_GB2312" w:hAnsi="宋体" w:eastAsia="仿宋_GB2312"/>
          <w:kern w:val="36"/>
          <w:sz w:val="32"/>
          <w:szCs w:val="32"/>
        </w:rPr>
        <w:t>当用电设备的自然功率因数满足变压器高压侧功率因数不低于0.95的要求时，可不加装低压无功功率补偿装置。</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kern w:val="36"/>
          <w:sz w:val="32"/>
          <w:szCs w:val="32"/>
        </w:rPr>
      </w:pPr>
      <w:r>
        <w:rPr>
          <w:rFonts w:hint="eastAsia" w:ascii="仿宋_GB2312" w:hAnsi="宋体" w:eastAsia="仿宋_GB2312"/>
          <w:kern w:val="36"/>
          <w:sz w:val="32"/>
          <w:szCs w:val="32"/>
        </w:rPr>
        <w:t>7</w:t>
      </w:r>
      <w:r>
        <w:rPr>
          <w:rFonts w:ascii="仿宋_GB2312" w:hAnsi="宋体" w:eastAsia="仿宋_GB2312"/>
          <w:kern w:val="36"/>
          <w:sz w:val="32"/>
          <w:szCs w:val="32"/>
        </w:rPr>
        <w:t>)</w:t>
      </w:r>
      <w:r>
        <w:rPr>
          <w:rFonts w:hint="eastAsia" w:ascii="仿宋_GB2312" w:hAnsi="宋体" w:eastAsia="仿宋_GB2312"/>
          <w:kern w:val="36"/>
          <w:sz w:val="32"/>
          <w:szCs w:val="32"/>
        </w:rPr>
        <w:t>根据标准《电动汽车充电站设计规范》GB 50966-2014 6.2.5中有关规定，配电线路的设计应符合下列要求：</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kern w:val="36"/>
          <w:sz w:val="32"/>
          <w:szCs w:val="32"/>
        </w:rPr>
      </w:pPr>
      <w:r>
        <w:rPr>
          <w:rFonts w:hint="eastAsia" w:ascii="仿宋_GB2312" w:hAnsi="宋体" w:eastAsia="仿宋_GB2312"/>
          <w:sz w:val="32"/>
          <w:szCs w:val="36"/>
          <w:lang w:val="en-US" w:eastAsia="zh-CN"/>
        </w:rPr>
        <w:t>a</w:t>
      </w:r>
      <w:r>
        <w:rPr>
          <w:rFonts w:hint="eastAsia" w:ascii="仿宋_GB2312" w:hAnsi="宋体" w:eastAsia="仿宋_GB2312"/>
          <w:sz w:val="32"/>
          <w:szCs w:val="36"/>
          <w:lang w:eastAsia="zh-CN"/>
        </w:rPr>
        <w:t>）</w:t>
      </w:r>
      <w:r>
        <w:rPr>
          <w:rFonts w:hint="eastAsia" w:ascii="仿宋_GB2312" w:hAnsi="宋体" w:eastAsia="仿宋_GB2312"/>
          <w:kern w:val="36"/>
          <w:sz w:val="32"/>
          <w:szCs w:val="32"/>
        </w:rPr>
        <w:t>中压电力电缆宜选用铜芯交联聚乙烯绝缘类型，低压电力电缆选用铜芯交联聚乙烯绝缘类型，也可选用铜芯聚氯乙矫绝缘类型。</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kern w:val="36"/>
          <w:sz w:val="32"/>
          <w:szCs w:val="32"/>
        </w:rPr>
      </w:pPr>
      <w:r>
        <w:rPr>
          <w:rFonts w:hint="eastAsia" w:ascii="仿宋_GB2312" w:hAnsi="宋体" w:eastAsia="仿宋_GB2312"/>
          <w:sz w:val="32"/>
          <w:szCs w:val="36"/>
          <w:lang w:val="en-US" w:eastAsia="zh-CN"/>
        </w:rPr>
        <w:t>b</w:t>
      </w:r>
      <w:r>
        <w:rPr>
          <w:rFonts w:hint="eastAsia" w:ascii="仿宋_GB2312" w:hAnsi="宋体" w:eastAsia="仿宋_GB2312"/>
          <w:sz w:val="32"/>
          <w:szCs w:val="36"/>
          <w:lang w:eastAsia="zh-CN"/>
        </w:rPr>
        <w:t>）</w:t>
      </w:r>
      <w:r>
        <w:rPr>
          <w:rFonts w:hint="eastAsia" w:ascii="仿宋_GB2312" w:hAnsi="宋体" w:eastAsia="仿宋_GB2312"/>
          <w:kern w:val="36"/>
          <w:sz w:val="32"/>
          <w:szCs w:val="32"/>
        </w:rPr>
        <w:t>低压三相回路宜选用五芯电缆，单相回路宜选用三芯电缆，且电缆中性线截面应与相线截面相同。</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kern w:val="36"/>
          <w:sz w:val="32"/>
          <w:szCs w:val="32"/>
        </w:rPr>
      </w:pPr>
      <w:r>
        <w:rPr>
          <w:rFonts w:hint="eastAsia" w:ascii="仿宋_GB2312" w:hAnsi="宋体" w:eastAsia="仿宋_GB2312"/>
          <w:sz w:val="32"/>
          <w:szCs w:val="36"/>
          <w:lang w:val="en-US" w:eastAsia="zh-CN"/>
        </w:rPr>
        <w:t>c</w:t>
      </w:r>
      <w:r>
        <w:rPr>
          <w:rFonts w:hint="eastAsia" w:ascii="仿宋_GB2312" w:hAnsi="宋体" w:eastAsia="仿宋_GB2312"/>
          <w:sz w:val="32"/>
          <w:szCs w:val="36"/>
          <w:lang w:eastAsia="zh-CN"/>
        </w:rPr>
        <w:t>）</w:t>
      </w:r>
      <w:r>
        <w:rPr>
          <w:rFonts w:hint="eastAsia" w:ascii="仿宋_GB2312" w:hAnsi="宋体" w:eastAsia="仿宋_GB2312"/>
          <w:kern w:val="36"/>
          <w:sz w:val="32"/>
          <w:szCs w:val="32"/>
        </w:rPr>
        <w:t>三相用电设备的电力电缆的外护套宜采用钢带铠装。单芯电缆的外护套不应采用导磁性材料铠装。</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kern w:val="36"/>
          <w:sz w:val="32"/>
          <w:szCs w:val="32"/>
        </w:rPr>
      </w:pPr>
      <w:r>
        <w:rPr>
          <w:rFonts w:hint="eastAsia" w:ascii="仿宋_GB2312" w:hAnsi="宋体" w:eastAsia="仿宋_GB2312"/>
          <w:sz w:val="32"/>
          <w:szCs w:val="36"/>
          <w:lang w:val="en-US" w:eastAsia="zh-CN"/>
        </w:rPr>
        <w:t>d</w:t>
      </w:r>
      <w:r>
        <w:rPr>
          <w:rFonts w:hint="eastAsia" w:ascii="仿宋_GB2312" w:hAnsi="宋体" w:eastAsia="仿宋_GB2312"/>
          <w:sz w:val="32"/>
          <w:szCs w:val="36"/>
          <w:lang w:eastAsia="zh-CN"/>
        </w:rPr>
        <w:t>）</w:t>
      </w:r>
      <w:r>
        <w:rPr>
          <w:rFonts w:hint="eastAsia" w:ascii="仿宋_GB2312" w:hAnsi="宋体" w:eastAsia="仿宋_GB2312"/>
          <w:kern w:val="36"/>
          <w:sz w:val="32"/>
          <w:szCs w:val="32"/>
        </w:rPr>
        <w:t>交流单电缆不宜单根芽钢管敷设，当需要单根穿管时，应采用非导磁管材，也可采用经过磁路分隔处理的钢管。</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kern w:val="36"/>
          <w:sz w:val="32"/>
          <w:szCs w:val="32"/>
        </w:rPr>
      </w:pPr>
      <w:r>
        <w:rPr>
          <w:rFonts w:hint="eastAsia" w:ascii="仿宋_GB2312" w:hAnsi="宋体" w:eastAsia="仿宋_GB2312"/>
          <w:kern w:val="36"/>
          <w:sz w:val="32"/>
          <w:szCs w:val="32"/>
        </w:rPr>
        <w:t>8</w:t>
      </w:r>
      <w:r>
        <w:rPr>
          <w:rFonts w:ascii="仿宋_GB2312" w:hAnsi="宋体" w:eastAsia="仿宋_GB2312"/>
          <w:kern w:val="36"/>
          <w:sz w:val="32"/>
          <w:szCs w:val="32"/>
        </w:rPr>
        <w:t>)</w:t>
      </w:r>
      <w:r>
        <w:rPr>
          <w:rFonts w:hint="eastAsia" w:ascii="仿宋_GB2312" w:hAnsi="宋体" w:eastAsia="仿宋_GB2312"/>
          <w:kern w:val="36"/>
          <w:sz w:val="32"/>
          <w:szCs w:val="32"/>
        </w:rPr>
        <w:t>根据标准《电动汽车充换电设施工程施工和竣工验收规范》NB/T 33004-2020 3.2.1的有关规定，变压器类型、主接线、安装方式等应符合现行国家标准《35kV～110kV变电站设计规范》GB50059、《20 kV及以下变电所设计规范》GB 50053—2013和《电气装置安装工程 电力变流设备施工及验收规范》GB 50255的有关规定。</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kern w:val="36"/>
          <w:sz w:val="32"/>
          <w:szCs w:val="32"/>
        </w:rPr>
      </w:pPr>
      <w:r>
        <w:rPr>
          <w:rFonts w:hint="eastAsia" w:ascii="仿宋_GB2312" w:hAnsi="宋体" w:eastAsia="仿宋_GB2312"/>
          <w:kern w:val="36"/>
          <w:sz w:val="32"/>
          <w:szCs w:val="32"/>
        </w:rPr>
        <w:t>9</w:t>
      </w:r>
      <w:r>
        <w:rPr>
          <w:rFonts w:ascii="仿宋_GB2312" w:hAnsi="宋体" w:eastAsia="仿宋_GB2312"/>
          <w:kern w:val="36"/>
          <w:sz w:val="32"/>
          <w:szCs w:val="32"/>
        </w:rPr>
        <w:t>)</w:t>
      </w:r>
      <w:r>
        <w:rPr>
          <w:rFonts w:hint="eastAsia" w:ascii="仿宋_GB2312" w:hAnsi="宋体" w:eastAsia="仿宋_GB2312"/>
          <w:kern w:val="36"/>
          <w:sz w:val="32"/>
          <w:szCs w:val="32"/>
        </w:rPr>
        <w:t>根据标准《电动汽车充换电设施工程施工和竣工验收规范》NB/T 33004-2020 3.2.2的有关规定，变流柜、控制柜等盘柜的安装应符合现行国家标准《电气装置安装工程盘、柜及二次回路接线施工及验收规范》GB 50171的有关规定。</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kern w:val="36"/>
          <w:sz w:val="32"/>
          <w:szCs w:val="32"/>
        </w:rPr>
      </w:pPr>
      <w:r>
        <w:rPr>
          <w:rFonts w:hint="eastAsia" w:ascii="仿宋_GB2312" w:hAnsi="宋体" w:eastAsia="仿宋_GB2312"/>
          <w:kern w:val="36"/>
          <w:sz w:val="32"/>
          <w:szCs w:val="32"/>
        </w:rPr>
        <w:t>1</w:t>
      </w:r>
      <w:r>
        <w:rPr>
          <w:rFonts w:ascii="仿宋_GB2312" w:hAnsi="宋体" w:eastAsia="仿宋_GB2312"/>
          <w:kern w:val="36"/>
          <w:sz w:val="32"/>
          <w:szCs w:val="32"/>
        </w:rPr>
        <w:t>0)</w:t>
      </w:r>
      <w:r>
        <w:rPr>
          <w:rFonts w:hint="eastAsia" w:ascii="仿宋_GB2312" w:hAnsi="宋体" w:eastAsia="仿宋_GB2312"/>
          <w:kern w:val="36"/>
          <w:sz w:val="32"/>
          <w:szCs w:val="32"/>
        </w:rPr>
        <w:t>根据标准《电动汽车充换电设施工程施工和竣工验收规范》NB/T 33004-2020 3.2.3的有关规定，母线装置的安装应符合现行国家标准《电气装置安装工程母线装置施工及验收规范》GB 50149的有关规定。</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kern w:val="36"/>
          <w:sz w:val="32"/>
          <w:szCs w:val="32"/>
        </w:rPr>
      </w:pPr>
      <w:r>
        <w:rPr>
          <w:rFonts w:hint="eastAsia" w:ascii="仿宋_GB2312" w:hAnsi="宋体" w:eastAsia="仿宋_GB2312"/>
          <w:kern w:val="36"/>
          <w:sz w:val="32"/>
          <w:szCs w:val="32"/>
        </w:rPr>
        <w:t>1</w:t>
      </w:r>
      <w:r>
        <w:rPr>
          <w:rFonts w:ascii="仿宋_GB2312" w:hAnsi="宋体" w:eastAsia="仿宋_GB2312"/>
          <w:kern w:val="36"/>
          <w:sz w:val="32"/>
          <w:szCs w:val="32"/>
        </w:rPr>
        <w:t>1)</w:t>
      </w:r>
      <w:r>
        <w:rPr>
          <w:rFonts w:hint="eastAsia" w:ascii="仿宋_GB2312" w:hAnsi="宋体" w:eastAsia="仿宋_GB2312"/>
          <w:kern w:val="36"/>
          <w:sz w:val="32"/>
          <w:szCs w:val="32"/>
        </w:rPr>
        <w:t>根据标准《电动汽车充换电设施工程施工和竣工验收规范》 NB/T 33004-2020 3.2.4的有关规定，低压配线的接线和相序等应符合现行国家标准《1kV及以下配线工程施工与验收规范》GB 50575的有关规定。</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kern w:val="36"/>
          <w:sz w:val="32"/>
          <w:szCs w:val="32"/>
        </w:rPr>
      </w:pPr>
      <w:r>
        <w:rPr>
          <w:rFonts w:hint="eastAsia" w:ascii="仿宋_GB2312" w:hAnsi="宋体" w:eastAsia="仿宋_GB2312"/>
          <w:kern w:val="36"/>
          <w:sz w:val="32"/>
          <w:szCs w:val="32"/>
        </w:rPr>
        <w:t>1</w:t>
      </w:r>
      <w:r>
        <w:rPr>
          <w:rFonts w:ascii="仿宋_GB2312" w:hAnsi="宋体" w:eastAsia="仿宋_GB2312"/>
          <w:kern w:val="36"/>
          <w:sz w:val="32"/>
          <w:szCs w:val="32"/>
        </w:rPr>
        <w:t>2)</w:t>
      </w:r>
      <w:r>
        <w:rPr>
          <w:rFonts w:hint="eastAsia" w:ascii="仿宋_GB2312" w:hAnsi="宋体" w:eastAsia="仿宋_GB2312"/>
          <w:kern w:val="36"/>
          <w:sz w:val="32"/>
          <w:szCs w:val="32"/>
        </w:rPr>
        <w:t>根据标准《电动汽车充换电设施工程施工和竣工验收规范》 NB/T 33004-2020 3.2.5的有关规定，低压隔离电器和导体的选择、配电设备布置、配电线路的保护、配电线路的敷设应符合现行国家标准GB50054《低压配电设计规范》的有关规定。</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kern w:val="36"/>
          <w:sz w:val="32"/>
          <w:szCs w:val="32"/>
        </w:rPr>
      </w:pPr>
      <w:r>
        <w:rPr>
          <w:rFonts w:hint="eastAsia" w:ascii="仿宋_GB2312" w:hAnsi="宋体" w:eastAsia="仿宋_GB2312"/>
          <w:kern w:val="36"/>
          <w:sz w:val="32"/>
          <w:szCs w:val="32"/>
        </w:rPr>
        <w:t>1</w:t>
      </w:r>
      <w:r>
        <w:rPr>
          <w:rFonts w:ascii="仿宋_GB2312" w:hAnsi="宋体" w:eastAsia="仿宋_GB2312"/>
          <w:kern w:val="36"/>
          <w:sz w:val="32"/>
          <w:szCs w:val="32"/>
        </w:rPr>
        <w:t>3)</w:t>
      </w:r>
      <w:r>
        <w:rPr>
          <w:rFonts w:hint="eastAsia" w:ascii="仿宋_GB2312" w:hAnsi="宋体" w:eastAsia="仿宋_GB2312"/>
          <w:kern w:val="36"/>
          <w:sz w:val="32"/>
          <w:szCs w:val="32"/>
        </w:rPr>
        <w:t>根据标准《电动汽车充换电设施工程施工和竣工验收规范》 NB/T 33004-2020 3.2.6的有关规定，供电系统电能质量应符合现行国家标准《电动汽车充换电设施电能质量技术要求》GB/T 29316的有关规定。</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kern w:val="36"/>
          <w:sz w:val="32"/>
          <w:szCs w:val="32"/>
        </w:rPr>
      </w:pPr>
      <w:r>
        <w:rPr>
          <w:rFonts w:hint="eastAsia" w:ascii="仿宋_GB2312" w:hAnsi="宋体" w:eastAsia="仿宋_GB2312"/>
          <w:kern w:val="36"/>
          <w:sz w:val="32"/>
          <w:szCs w:val="32"/>
        </w:rPr>
        <w:t>1</w:t>
      </w:r>
      <w:r>
        <w:rPr>
          <w:rFonts w:ascii="仿宋_GB2312" w:hAnsi="宋体" w:eastAsia="仿宋_GB2312"/>
          <w:kern w:val="36"/>
          <w:sz w:val="32"/>
          <w:szCs w:val="32"/>
        </w:rPr>
        <w:t>4)</w:t>
      </w:r>
      <w:r>
        <w:rPr>
          <w:rFonts w:hint="eastAsia" w:ascii="仿宋_GB2312" w:hAnsi="宋体" w:eastAsia="仿宋_GB2312"/>
          <w:kern w:val="36"/>
          <w:sz w:val="32"/>
          <w:szCs w:val="32"/>
        </w:rPr>
        <w:t>根据标准《电动汽车充换电设施工程施工和竣工验收规范》 NB/T 33004-2020 3.2.7的有关规定，供电系统电能计量应符合现行行业标准《电能计量装置技术管理规定》DL/T 448的有关规定。</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kern w:val="36"/>
          <w:sz w:val="32"/>
          <w:szCs w:val="32"/>
        </w:rPr>
      </w:pPr>
      <w:r>
        <w:rPr>
          <w:rFonts w:hint="eastAsia" w:ascii="仿宋_GB2312" w:hAnsi="宋体" w:eastAsia="仿宋_GB2312"/>
          <w:kern w:val="36"/>
          <w:sz w:val="32"/>
          <w:szCs w:val="32"/>
        </w:rPr>
        <w:t>1</w:t>
      </w:r>
      <w:r>
        <w:rPr>
          <w:rFonts w:ascii="仿宋_GB2312" w:hAnsi="宋体" w:eastAsia="仿宋_GB2312"/>
          <w:kern w:val="36"/>
          <w:sz w:val="32"/>
          <w:szCs w:val="32"/>
        </w:rPr>
        <w:t>5)</w:t>
      </w:r>
      <w:r>
        <w:rPr>
          <w:rFonts w:hint="eastAsia" w:ascii="仿宋_GB2312" w:hAnsi="宋体" w:eastAsia="仿宋_GB2312"/>
          <w:kern w:val="36"/>
          <w:sz w:val="32"/>
          <w:szCs w:val="32"/>
        </w:rPr>
        <w:t>根据标准《电动汽车充换电设施工程施工和竣工验收规范》 NB/T 33004-2020 3.2.8的有关规定，供电设备的防雷接地应符合现行国家标准《交流电气装置的接地设计规范》GB/T 50065的有关规定。</w:t>
      </w:r>
    </w:p>
    <w:p>
      <w:pPr>
        <w:pStyle w:val="2"/>
        <w:keepNext/>
        <w:keepLines/>
        <w:pageBreakBefore w:val="0"/>
        <w:widowControl w:val="0"/>
        <w:kinsoku/>
        <w:wordWrap/>
        <w:overflowPunct/>
        <w:topLinePunct w:val="0"/>
        <w:bidi w:val="0"/>
        <w:snapToGrid w:val="0"/>
        <w:spacing w:before="0" w:beforeAutospacing="0" w:after="0" w:afterAutospacing="0" w:line="560" w:lineRule="exact"/>
        <w:ind w:firstLine="643" w:firstLineChars="200"/>
        <w:jc w:val="both"/>
        <w:textAlignment w:val="auto"/>
        <w:rPr>
          <w:rFonts w:ascii="楷体_GB2312" w:hAnsi="宋体" w:eastAsia="楷体_GB2312"/>
          <w:kern w:val="2"/>
          <w:sz w:val="32"/>
          <w:szCs w:val="32"/>
        </w:rPr>
      </w:pPr>
      <w:r>
        <w:rPr>
          <w:rFonts w:hint="eastAsia" w:ascii="楷体_GB2312" w:hAnsi="宋体" w:eastAsia="楷体_GB2312"/>
          <w:kern w:val="2"/>
          <w:sz w:val="32"/>
          <w:szCs w:val="32"/>
        </w:rPr>
        <w:t>6.2.2.2 分散式充电站</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kern w:val="36"/>
          <w:sz w:val="32"/>
          <w:szCs w:val="32"/>
        </w:rPr>
      </w:pPr>
      <w:r>
        <w:rPr>
          <w:rFonts w:hint="eastAsia" w:ascii="仿宋_GB2312" w:hAnsi="宋体" w:eastAsia="仿宋_GB2312"/>
          <w:kern w:val="36"/>
          <w:sz w:val="32"/>
          <w:szCs w:val="32"/>
        </w:rPr>
        <w:t>1</w:t>
      </w:r>
      <w:r>
        <w:rPr>
          <w:rFonts w:ascii="仿宋_GB2312" w:hAnsi="宋体" w:eastAsia="仿宋_GB2312"/>
          <w:kern w:val="36"/>
          <w:sz w:val="32"/>
          <w:szCs w:val="32"/>
        </w:rPr>
        <w:t>)</w:t>
      </w:r>
      <w:r>
        <w:rPr>
          <w:rFonts w:hint="eastAsia" w:ascii="仿宋_GB2312" w:hAnsi="宋体" w:eastAsia="仿宋_GB2312"/>
          <w:kern w:val="36"/>
          <w:sz w:val="32"/>
          <w:szCs w:val="32"/>
        </w:rPr>
        <w:t>根据标准《电动汽车分散式充电设施工程技术标准》GB/T 51313-2018 5.1.1中有关规定，分散式充电设施的供电系统应符合现行国家标准《供配电系统设计规范》GB 50052的有关规定。</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kern w:val="36"/>
          <w:sz w:val="32"/>
          <w:szCs w:val="32"/>
        </w:rPr>
      </w:pPr>
      <w:r>
        <w:rPr>
          <w:rFonts w:hint="eastAsia" w:ascii="仿宋_GB2312" w:hAnsi="宋体" w:eastAsia="仿宋_GB2312"/>
          <w:kern w:val="36"/>
          <w:sz w:val="32"/>
          <w:szCs w:val="32"/>
        </w:rPr>
        <w:t>2</w:t>
      </w:r>
      <w:r>
        <w:rPr>
          <w:rFonts w:ascii="仿宋_GB2312" w:hAnsi="宋体" w:eastAsia="仿宋_GB2312"/>
          <w:kern w:val="36"/>
          <w:sz w:val="32"/>
          <w:szCs w:val="32"/>
        </w:rPr>
        <w:t>)</w:t>
      </w:r>
      <w:r>
        <w:rPr>
          <w:rFonts w:hint="eastAsia" w:ascii="仿宋_GB2312" w:hAnsi="宋体" w:eastAsia="仿宋_GB2312"/>
          <w:kern w:val="36"/>
          <w:sz w:val="32"/>
          <w:szCs w:val="32"/>
        </w:rPr>
        <w:t>根据标准《电动汽车分散式充电设施工程技术标准》GB/T 51313-2018 5.2.4中有关规定，新建充电设施应根据规模在配电室预留专用馈线开关。当复合绒量小于250kW时,开关额定电流不宜小于400A；当负荷电流大于400A时，应增加开关。</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kern w:val="36"/>
          <w:sz w:val="32"/>
          <w:szCs w:val="32"/>
        </w:rPr>
      </w:pPr>
      <w:r>
        <w:rPr>
          <w:rFonts w:ascii="仿宋_GB2312" w:hAnsi="宋体" w:eastAsia="仿宋_GB2312"/>
          <w:kern w:val="36"/>
          <w:sz w:val="32"/>
          <w:szCs w:val="32"/>
        </w:rPr>
        <w:t>3)</w:t>
      </w:r>
      <w:r>
        <w:rPr>
          <w:rFonts w:hint="eastAsia" w:ascii="仿宋_GB2312" w:hAnsi="宋体" w:eastAsia="仿宋_GB2312"/>
          <w:kern w:val="36"/>
          <w:sz w:val="32"/>
          <w:szCs w:val="32"/>
        </w:rPr>
        <w:t>根据标准《电动汽车充换电设施工程施工和竣工验收规范》 NB/T 33004-2020 3.2.8中有关规定，供电设备的防雷接地应符合现行国家标准GBJ 65 《工业与民用电力装置的接地设计规范》的有关规定。</w:t>
      </w:r>
    </w:p>
    <w:p>
      <w:pPr>
        <w:pStyle w:val="2"/>
        <w:keepNext/>
        <w:keepLines/>
        <w:pageBreakBefore w:val="0"/>
        <w:widowControl w:val="0"/>
        <w:kinsoku/>
        <w:wordWrap/>
        <w:overflowPunct/>
        <w:topLinePunct w:val="0"/>
        <w:bidi w:val="0"/>
        <w:snapToGrid w:val="0"/>
        <w:spacing w:before="0" w:beforeAutospacing="0" w:after="0" w:afterAutospacing="0" w:line="560" w:lineRule="exact"/>
        <w:ind w:firstLine="643" w:firstLineChars="200"/>
        <w:jc w:val="both"/>
        <w:textAlignment w:val="auto"/>
        <w:rPr>
          <w:rFonts w:ascii="楷体_GB2312" w:hAnsi="宋体" w:eastAsia="楷体_GB2312"/>
          <w:kern w:val="2"/>
          <w:sz w:val="32"/>
          <w:szCs w:val="32"/>
        </w:rPr>
      </w:pPr>
      <w:bookmarkStart w:id="37" w:name="_Toc107327467"/>
      <w:r>
        <w:rPr>
          <w:rFonts w:hint="eastAsia" w:ascii="楷体_GB2312" w:hAnsi="宋体" w:eastAsia="楷体_GB2312"/>
          <w:kern w:val="2"/>
          <w:sz w:val="32"/>
          <w:szCs w:val="32"/>
        </w:rPr>
        <w:t>6</w:t>
      </w:r>
      <w:r>
        <w:rPr>
          <w:rFonts w:ascii="楷体_GB2312" w:hAnsi="宋体" w:eastAsia="楷体_GB2312"/>
          <w:kern w:val="2"/>
          <w:sz w:val="32"/>
          <w:szCs w:val="32"/>
        </w:rPr>
        <w:t xml:space="preserve">.2.3 </w:t>
      </w:r>
      <w:r>
        <w:rPr>
          <w:rFonts w:hint="eastAsia" w:ascii="楷体_GB2312" w:hAnsi="宋体" w:eastAsia="楷体_GB2312"/>
          <w:kern w:val="2"/>
          <w:sz w:val="32"/>
          <w:szCs w:val="32"/>
        </w:rPr>
        <w:t>验收工作手段</w:t>
      </w:r>
      <w:bookmarkEnd w:id="37"/>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kern w:val="36"/>
          <w:sz w:val="32"/>
          <w:szCs w:val="32"/>
        </w:rPr>
      </w:pPr>
      <w:r>
        <w:rPr>
          <w:rFonts w:hint="eastAsia" w:ascii="仿宋_GB2312" w:hAnsi="宋体" w:eastAsia="仿宋_GB2312"/>
          <w:kern w:val="36"/>
          <w:sz w:val="32"/>
          <w:szCs w:val="32"/>
        </w:rPr>
        <w:t>1</w:t>
      </w:r>
      <w:r>
        <w:rPr>
          <w:rFonts w:ascii="仿宋_GB2312" w:hAnsi="宋体" w:eastAsia="仿宋_GB2312"/>
          <w:kern w:val="36"/>
          <w:sz w:val="32"/>
          <w:szCs w:val="32"/>
        </w:rPr>
        <w:t>)</w:t>
      </w:r>
      <w:r>
        <w:rPr>
          <w:rFonts w:hint="eastAsia" w:ascii="仿宋_GB2312" w:hAnsi="宋体" w:eastAsia="仿宋_GB2312"/>
          <w:kern w:val="36"/>
          <w:sz w:val="32"/>
          <w:szCs w:val="32"/>
        </w:rPr>
        <w:t>核实企业提供由供电部门出具的意见书，确认充电站送电时间；</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kern w:val="36"/>
          <w:sz w:val="32"/>
          <w:szCs w:val="32"/>
        </w:rPr>
      </w:pPr>
      <w:r>
        <w:rPr>
          <w:rFonts w:hint="eastAsia" w:ascii="仿宋_GB2312" w:hAnsi="宋体" w:eastAsia="仿宋_GB2312"/>
          <w:kern w:val="36"/>
          <w:sz w:val="32"/>
          <w:szCs w:val="32"/>
        </w:rPr>
        <w:t>2</w:t>
      </w:r>
      <w:r>
        <w:rPr>
          <w:rFonts w:ascii="仿宋_GB2312" w:hAnsi="宋体" w:eastAsia="仿宋_GB2312"/>
          <w:kern w:val="36"/>
          <w:sz w:val="32"/>
          <w:szCs w:val="32"/>
        </w:rPr>
        <w:t>)</w:t>
      </w:r>
      <w:r>
        <w:rPr>
          <w:rFonts w:hint="eastAsia" w:ascii="仿宋_GB2312" w:hAnsi="宋体" w:eastAsia="仿宋_GB2312"/>
          <w:kern w:val="36"/>
          <w:sz w:val="32"/>
          <w:szCs w:val="32"/>
        </w:rPr>
        <w:t>验收企业提供的电压试验报告；</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kern w:val="36"/>
          <w:sz w:val="32"/>
          <w:szCs w:val="32"/>
        </w:rPr>
      </w:pPr>
      <w:r>
        <w:rPr>
          <w:rFonts w:hint="eastAsia" w:ascii="仿宋_GB2312" w:hAnsi="宋体" w:eastAsia="仿宋_GB2312"/>
          <w:kern w:val="36"/>
          <w:sz w:val="32"/>
          <w:szCs w:val="32"/>
        </w:rPr>
        <w:t>3</w:t>
      </w:r>
      <w:r>
        <w:rPr>
          <w:rFonts w:ascii="仿宋_GB2312" w:hAnsi="宋体" w:eastAsia="仿宋_GB2312"/>
          <w:kern w:val="36"/>
          <w:sz w:val="32"/>
          <w:szCs w:val="32"/>
        </w:rPr>
        <w:t>)</w:t>
      </w:r>
      <w:r>
        <w:rPr>
          <w:rFonts w:hint="eastAsia" w:ascii="仿宋_GB2312" w:hAnsi="宋体" w:eastAsia="仿宋_GB2312"/>
          <w:kern w:val="36"/>
          <w:sz w:val="32"/>
          <w:szCs w:val="32"/>
        </w:rPr>
        <w:t>现场核实变压器容量、开关容量；</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kern w:val="36"/>
          <w:sz w:val="32"/>
          <w:szCs w:val="32"/>
        </w:rPr>
      </w:pPr>
      <w:r>
        <w:rPr>
          <w:rFonts w:hint="eastAsia" w:ascii="仿宋_GB2312" w:hAnsi="宋体" w:eastAsia="仿宋_GB2312"/>
          <w:kern w:val="36"/>
          <w:sz w:val="32"/>
          <w:szCs w:val="32"/>
        </w:rPr>
        <w:t>4</w:t>
      </w:r>
      <w:r>
        <w:rPr>
          <w:rFonts w:ascii="仿宋_GB2312" w:hAnsi="宋体" w:eastAsia="仿宋_GB2312"/>
          <w:kern w:val="36"/>
          <w:sz w:val="32"/>
          <w:szCs w:val="32"/>
        </w:rPr>
        <w:t>)</w:t>
      </w:r>
      <w:r>
        <w:rPr>
          <w:rFonts w:hint="eastAsia" w:ascii="仿宋_GB2312" w:hAnsi="宋体" w:eastAsia="仿宋_GB2312"/>
          <w:kern w:val="36"/>
          <w:sz w:val="32"/>
          <w:szCs w:val="32"/>
        </w:rPr>
        <w:t>验收充电站防雷装置检测报告。</w:t>
      </w:r>
    </w:p>
    <w:p>
      <w:pPr>
        <w:pStyle w:val="2"/>
        <w:keepNext/>
        <w:keepLines/>
        <w:pageBreakBefore w:val="0"/>
        <w:widowControl w:val="0"/>
        <w:kinsoku/>
        <w:wordWrap/>
        <w:overflowPunct/>
        <w:topLinePunct w:val="0"/>
        <w:bidi w:val="0"/>
        <w:snapToGrid w:val="0"/>
        <w:spacing w:before="0" w:beforeAutospacing="0" w:after="0" w:afterAutospacing="0" w:line="560" w:lineRule="exact"/>
        <w:ind w:firstLine="643" w:firstLineChars="200"/>
        <w:jc w:val="both"/>
        <w:textAlignment w:val="auto"/>
        <w:rPr>
          <w:rFonts w:ascii="楷体_GB2312" w:hAnsi="宋体" w:eastAsia="楷体_GB2312"/>
          <w:kern w:val="2"/>
          <w:sz w:val="32"/>
          <w:szCs w:val="32"/>
        </w:rPr>
      </w:pPr>
      <w:bookmarkStart w:id="38" w:name="_Toc107327468"/>
      <w:r>
        <w:rPr>
          <w:rFonts w:hint="eastAsia" w:ascii="楷体_GB2312" w:hAnsi="宋体" w:eastAsia="楷体_GB2312"/>
          <w:kern w:val="2"/>
          <w:sz w:val="32"/>
          <w:szCs w:val="32"/>
        </w:rPr>
        <w:t>6.3 充电系统</w:t>
      </w:r>
      <w:bookmarkEnd w:id="38"/>
    </w:p>
    <w:p>
      <w:pPr>
        <w:pStyle w:val="2"/>
        <w:keepNext/>
        <w:keepLines/>
        <w:pageBreakBefore w:val="0"/>
        <w:widowControl w:val="0"/>
        <w:kinsoku/>
        <w:wordWrap/>
        <w:overflowPunct/>
        <w:topLinePunct w:val="0"/>
        <w:bidi w:val="0"/>
        <w:snapToGrid w:val="0"/>
        <w:spacing w:before="0" w:beforeAutospacing="0" w:after="0" w:afterAutospacing="0" w:line="560" w:lineRule="exact"/>
        <w:ind w:firstLine="643" w:firstLineChars="200"/>
        <w:jc w:val="both"/>
        <w:textAlignment w:val="auto"/>
        <w:rPr>
          <w:rFonts w:ascii="楷体_GB2312" w:hAnsi="宋体" w:eastAsia="楷体_GB2312"/>
          <w:kern w:val="2"/>
          <w:sz w:val="32"/>
          <w:szCs w:val="32"/>
        </w:rPr>
      </w:pPr>
      <w:bookmarkStart w:id="39" w:name="_Toc107327469"/>
      <w:r>
        <w:rPr>
          <w:rFonts w:hint="eastAsia" w:ascii="楷体_GB2312" w:hAnsi="宋体" w:eastAsia="楷体_GB2312"/>
          <w:kern w:val="2"/>
          <w:sz w:val="32"/>
          <w:szCs w:val="32"/>
        </w:rPr>
        <w:t>6.3.1 主要依据标准</w:t>
      </w:r>
      <w:bookmarkEnd w:id="39"/>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kern w:val="36"/>
          <w:sz w:val="32"/>
          <w:szCs w:val="32"/>
        </w:rPr>
      </w:pPr>
      <w:r>
        <w:rPr>
          <w:rFonts w:hint="eastAsia" w:ascii="仿宋_GB2312" w:hAnsi="宋体" w:eastAsia="仿宋_GB2312"/>
          <w:kern w:val="36"/>
          <w:sz w:val="32"/>
          <w:szCs w:val="32"/>
        </w:rPr>
        <w:t>GB 50966-2014电动汽车充电站设计规范</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kern w:val="36"/>
          <w:sz w:val="32"/>
          <w:szCs w:val="32"/>
        </w:rPr>
      </w:pPr>
      <w:r>
        <w:rPr>
          <w:rFonts w:hint="eastAsia" w:ascii="仿宋_GB2312" w:hAnsi="宋体" w:eastAsia="仿宋_GB2312"/>
          <w:kern w:val="36"/>
          <w:sz w:val="32"/>
          <w:szCs w:val="32"/>
        </w:rPr>
        <w:t>GB/T 18487.1-2015 电动汽车传导充电系统 第1部分：通用要求</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kern w:val="36"/>
          <w:sz w:val="32"/>
          <w:szCs w:val="32"/>
        </w:rPr>
      </w:pPr>
      <w:r>
        <w:rPr>
          <w:rFonts w:hint="eastAsia" w:ascii="仿宋_GB2312" w:hAnsi="宋体" w:eastAsia="仿宋_GB2312"/>
          <w:kern w:val="36"/>
          <w:sz w:val="32"/>
          <w:szCs w:val="32"/>
        </w:rPr>
        <w:t>GB/T 20234.1 电动汽车传导充电用连接装置 第1部分:通用要求</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kern w:val="36"/>
          <w:sz w:val="32"/>
          <w:szCs w:val="32"/>
        </w:rPr>
      </w:pPr>
      <w:r>
        <w:rPr>
          <w:rFonts w:hint="eastAsia" w:ascii="仿宋_GB2312" w:hAnsi="宋体" w:eastAsia="仿宋_GB2312"/>
          <w:kern w:val="36"/>
          <w:sz w:val="32"/>
          <w:szCs w:val="32"/>
        </w:rPr>
        <w:t>GB/T 20234.3 电动汽车传导充电用连接装置第3部分:直流充电接口</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kern w:val="36"/>
          <w:sz w:val="32"/>
          <w:szCs w:val="32"/>
        </w:rPr>
      </w:pPr>
      <w:r>
        <w:rPr>
          <w:rFonts w:hint="eastAsia" w:ascii="仿宋_GB2312" w:hAnsi="宋体" w:eastAsia="仿宋_GB2312"/>
          <w:kern w:val="36"/>
          <w:sz w:val="32"/>
          <w:szCs w:val="32"/>
        </w:rPr>
        <w:t>GB/T 20234.2 电动汽车传导充电用连接装置 第2部分:交流充电接口</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kern w:val="36"/>
          <w:sz w:val="32"/>
          <w:szCs w:val="32"/>
        </w:rPr>
      </w:pPr>
      <w:r>
        <w:rPr>
          <w:rFonts w:hint="eastAsia" w:ascii="仿宋_GB2312" w:hAnsi="宋体" w:eastAsia="仿宋_GB2312"/>
          <w:kern w:val="36"/>
          <w:sz w:val="32"/>
          <w:szCs w:val="32"/>
        </w:rPr>
        <w:t>GB/T 21431-2015 建筑防雷装置检测技术规范</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kern w:val="36"/>
          <w:sz w:val="32"/>
          <w:szCs w:val="32"/>
        </w:rPr>
      </w:pPr>
      <w:r>
        <w:rPr>
          <w:rFonts w:hint="eastAsia" w:ascii="仿宋_GB2312" w:hAnsi="宋体" w:eastAsia="仿宋_GB2312"/>
          <w:kern w:val="36"/>
          <w:sz w:val="32"/>
          <w:szCs w:val="32"/>
        </w:rPr>
        <w:t>GB/T 27930 电动汽车非车载传导式充电机与电池管理系统之间的通信协议</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kern w:val="36"/>
          <w:sz w:val="32"/>
          <w:szCs w:val="32"/>
        </w:rPr>
      </w:pPr>
      <w:r>
        <w:rPr>
          <w:rFonts w:hint="eastAsia" w:ascii="仿宋_GB2312" w:hAnsi="宋体" w:eastAsia="仿宋_GB2312"/>
          <w:kern w:val="36"/>
          <w:sz w:val="32"/>
          <w:szCs w:val="32"/>
        </w:rPr>
        <w:t>GB/T 34657.1-2017 电动汽车传导充电互操作性测试规范 第1部分：供电设备</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kern w:val="36"/>
          <w:sz w:val="32"/>
          <w:szCs w:val="32"/>
        </w:rPr>
      </w:pPr>
      <w:r>
        <w:rPr>
          <w:rFonts w:hint="eastAsia" w:ascii="仿宋_GB2312" w:hAnsi="宋体" w:eastAsia="仿宋_GB2312"/>
          <w:kern w:val="36"/>
          <w:sz w:val="32"/>
          <w:szCs w:val="32"/>
        </w:rPr>
        <w:t>NB/T 33001 电动汽车非车载传导式充电机技术条件</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kern w:val="36"/>
          <w:sz w:val="32"/>
          <w:szCs w:val="32"/>
        </w:rPr>
      </w:pPr>
      <w:r>
        <w:rPr>
          <w:rFonts w:hint="eastAsia" w:ascii="仿宋_GB2312" w:hAnsi="宋体" w:eastAsia="仿宋_GB2312"/>
          <w:kern w:val="36"/>
          <w:sz w:val="32"/>
          <w:szCs w:val="32"/>
        </w:rPr>
        <w:t>NB/T 33002 电动汽车交流充电桩技术条件</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kern w:val="36"/>
          <w:sz w:val="32"/>
          <w:szCs w:val="32"/>
        </w:rPr>
      </w:pPr>
      <w:r>
        <w:rPr>
          <w:rFonts w:hint="eastAsia" w:ascii="仿宋_GB2312" w:hAnsi="宋体" w:eastAsia="仿宋_GB2312"/>
          <w:kern w:val="36"/>
          <w:sz w:val="32"/>
          <w:szCs w:val="32"/>
        </w:rPr>
        <w:t>NB/T 33004-2020 电动汽车充换电设施工程施工和竣工验收规范</w:t>
      </w:r>
    </w:p>
    <w:p>
      <w:pPr>
        <w:pStyle w:val="2"/>
        <w:keepNext/>
        <w:keepLines/>
        <w:pageBreakBefore w:val="0"/>
        <w:widowControl w:val="0"/>
        <w:kinsoku/>
        <w:wordWrap/>
        <w:overflowPunct/>
        <w:topLinePunct w:val="0"/>
        <w:bidi w:val="0"/>
        <w:snapToGrid w:val="0"/>
        <w:spacing w:before="0" w:beforeAutospacing="0" w:after="0" w:afterAutospacing="0" w:line="560" w:lineRule="exact"/>
        <w:ind w:firstLine="643" w:firstLineChars="200"/>
        <w:jc w:val="both"/>
        <w:textAlignment w:val="auto"/>
        <w:rPr>
          <w:rFonts w:ascii="楷体_GB2312" w:hAnsi="宋体" w:eastAsia="楷体_GB2312"/>
          <w:kern w:val="2"/>
          <w:sz w:val="32"/>
          <w:szCs w:val="32"/>
        </w:rPr>
      </w:pPr>
      <w:bookmarkStart w:id="40" w:name="_Toc107327470"/>
      <w:r>
        <w:rPr>
          <w:rFonts w:hint="eastAsia" w:ascii="楷体_GB2312" w:hAnsi="宋体" w:eastAsia="楷体_GB2312"/>
          <w:kern w:val="2"/>
          <w:sz w:val="32"/>
          <w:szCs w:val="32"/>
        </w:rPr>
        <w:t>6</w:t>
      </w:r>
      <w:r>
        <w:rPr>
          <w:rFonts w:ascii="楷体_GB2312" w:hAnsi="宋体" w:eastAsia="楷体_GB2312"/>
          <w:kern w:val="2"/>
          <w:sz w:val="32"/>
          <w:szCs w:val="32"/>
        </w:rPr>
        <w:t>.3.2</w:t>
      </w:r>
      <w:r>
        <w:rPr>
          <w:rFonts w:hint="eastAsia" w:ascii="楷体_GB2312" w:hAnsi="宋体" w:eastAsia="楷体_GB2312"/>
          <w:kern w:val="2"/>
          <w:sz w:val="32"/>
          <w:szCs w:val="32"/>
        </w:rPr>
        <w:t>验收工作内容</w:t>
      </w:r>
      <w:bookmarkEnd w:id="40"/>
    </w:p>
    <w:p>
      <w:pPr>
        <w:pStyle w:val="2"/>
        <w:keepNext/>
        <w:keepLines/>
        <w:pageBreakBefore w:val="0"/>
        <w:widowControl w:val="0"/>
        <w:kinsoku/>
        <w:wordWrap/>
        <w:overflowPunct/>
        <w:topLinePunct w:val="0"/>
        <w:bidi w:val="0"/>
        <w:snapToGrid w:val="0"/>
        <w:spacing w:before="0" w:beforeAutospacing="0" w:after="0" w:afterAutospacing="0" w:line="560" w:lineRule="exact"/>
        <w:ind w:firstLine="643" w:firstLineChars="200"/>
        <w:jc w:val="both"/>
        <w:textAlignment w:val="auto"/>
        <w:rPr>
          <w:rFonts w:ascii="楷体_GB2312" w:hAnsi="宋体" w:eastAsia="楷体_GB2312"/>
          <w:kern w:val="2"/>
          <w:sz w:val="32"/>
          <w:szCs w:val="32"/>
        </w:rPr>
      </w:pPr>
      <w:r>
        <w:rPr>
          <w:rFonts w:hint="eastAsia" w:ascii="楷体_GB2312" w:hAnsi="宋体" w:eastAsia="楷体_GB2312"/>
          <w:kern w:val="2"/>
          <w:sz w:val="32"/>
          <w:szCs w:val="32"/>
        </w:rPr>
        <w:t>6</w:t>
      </w:r>
      <w:r>
        <w:rPr>
          <w:rFonts w:ascii="楷体_GB2312" w:hAnsi="宋体" w:eastAsia="楷体_GB2312"/>
          <w:kern w:val="2"/>
          <w:sz w:val="32"/>
          <w:szCs w:val="32"/>
        </w:rPr>
        <w:t>.3.2.1</w:t>
      </w:r>
      <w:r>
        <w:rPr>
          <w:rFonts w:hint="eastAsia" w:ascii="楷体_GB2312" w:hAnsi="宋体" w:eastAsia="楷体_GB2312"/>
          <w:kern w:val="2"/>
          <w:sz w:val="32"/>
          <w:szCs w:val="32"/>
        </w:rPr>
        <w:t>交流充电桩</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kern w:val="36"/>
          <w:sz w:val="32"/>
          <w:szCs w:val="32"/>
        </w:rPr>
      </w:pPr>
      <w:r>
        <w:rPr>
          <w:rFonts w:hint="eastAsia" w:ascii="仿宋_GB2312" w:hAnsi="宋体" w:eastAsia="仿宋_GB2312"/>
          <w:kern w:val="36"/>
          <w:sz w:val="32"/>
          <w:szCs w:val="32"/>
        </w:rPr>
        <w:t>1</w:t>
      </w:r>
      <w:r>
        <w:rPr>
          <w:rFonts w:ascii="仿宋_GB2312" w:hAnsi="宋体" w:eastAsia="仿宋_GB2312"/>
          <w:kern w:val="36"/>
          <w:sz w:val="32"/>
          <w:szCs w:val="32"/>
        </w:rPr>
        <w:t>)</w:t>
      </w:r>
      <w:r>
        <w:rPr>
          <w:rFonts w:hint="eastAsia" w:ascii="仿宋_GB2312" w:hAnsi="宋体" w:eastAsia="仿宋_GB2312"/>
          <w:kern w:val="36"/>
          <w:sz w:val="32"/>
          <w:szCs w:val="32"/>
        </w:rPr>
        <w:t>根据标准《电动汽车充换电设施工程施工和竣工验收规范》NB/T 33004-2020 4.2.1 中有关规定，竣工验收应符合下列要求：</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kern w:val="36"/>
          <w:sz w:val="32"/>
          <w:szCs w:val="32"/>
        </w:rPr>
      </w:pPr>
      <w:r>
        <w:rPr>
          <w:rFonts w:hint="eastAsia" w:ascii="仿宋_GB2312" w:hAnsi="宋体" w:eastAsia="仿宋_GB2312"/>
          <w:sz w:val="32"/>
          <w:szCs w:val="36"/>
          <w:lang w:val="en-US" w:eastAsia="zh-CN"/>
        </w:rPr>
        <w:t>a</w:t>
      </w:r>
      <w:r>
        <w:rPr>
          <w:rFonts w:hint="eastAsia" w:ascii="仿宋_GB2312" w:hAnsi="宋体" w:eastAsia="仿宋_GB2312"/>
          <w:sz w:val="32"/>
          <w:szCs w:val="36"/>
          <w:lang w:eastAsia="zh-CN"/>
        </w:rPr>
        <w:t>）</w:t>
      </w:r>
      <w:r>
        <w:rPr>
          <w:rFonts w:hint="eastAsia" w:ascii="仿宋_GB2312" w:hAnsi="宋体" w:eastAsia="仿宋_GB2312"/>
          <w:kern w:val="36"/>
          <w:sz w:val="32"/>
          <w:szCs w:val="32"/>
        </w:rPr>
        <w:t>基本构成、外观和结构应符合现行行业标准NB/T 33002《电动汽车交流充电桩技术条件》的有关规定。</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kern w:val="36"/>
          <w:sz w:val="32"/>
          <w:szCs w:val="32"/>
        </w:rPr>
      </w:pPr>
      <w:r>
        <w:rPr>
          <w:rFonts w:hint="eastAsia" w:ascii="仿宋_GB2312" w:hAnsi="宋体" w:eastAsia="仿宋_GB2312"/>
          <w:sz w:val="32"/>
          <w:szCs w:val="36"/>
          <w:lang w:val="en-US" w:eastAsia="zh-CN"/>
        </w:rPr>
        <w:t>b</w:t>
      </w:r>
      <w:r>
        <w:rPr>
          <w:rFonts w:hint="eastAsia" w:ascii="仿宋_GB2312" w:hAnsi="宋体" w:eastAsia="仿宋_GB2312"/>
          <w:sz w:val="32"/>
          <w:szCs w:val="36"/>
          <w:lang w:eastAsia="zh-CN"/>
        </w:rPr>
        <w:t>）</w:t>
      </w:r>
      <w:r>
        <w:rPr>
          <w:rFonts w:hint="eastAsia" w:ascii="仿宋_GB2312" w:hAnsi="宋体" w:eastAsia="仿宋_GB2312"/>
          <w:kern w:val="36"/>
          <w:sz w:val="32"/>
          <w:szCs w:val="32"/>
        </w:rPr>
        <w:t>桩体宜在醒目位置标识操作说明文字及图形。</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kern w:val="36"/>
          <w:sz w:val="32"/>
          <w:szCs w:val="32"/>
        </w:rPr>
      </w:pPr>
      <w:r>
        <w:rPr>
          <w:rFonts w:hint="eastAsia" w:ascii="仿宋_GB2312" w:hAnsi="宋体" w:eastAsia="仿宋_GB2312"/>
          <w:sz w:val="32"/>
          <w:szCs w:val="36"/>
          <w:lang w:val="en-US" w:eastAsia="zh-CN"/>
        </w:rPr>
        <w:t>c</w:t>
      </w:r>
      <w:r>
        <w:rPr>
          <w:rFonts w:hint="eastAsia" w:ascii="仿宋_GB2312" w:hAnsi="宋体" w:eastAsia="仿宋_GB2312"/>
          <w:sz w:val="32"/>
          <w:szCs w:val="36"/>
          <w:lang w:eastAsia="zh-CN"/>
        </w:rPr>
        <w:t>）</w:t>
      </w:r>
      <w:r>
        <w:rPr>
          <w:rFonts w:hint="eastAsia" w:ascii="仿宋_GB2312" w:hAnsi="宋体" w:eastAsia="仿宋_GB2312"/>
          <w:kern w:val="36"/>
          <w:sz w:val="32"/>
          <w:szCs w:val="32"/>
        </w:rPr>
        <w:t>充电控制导引、通信、电子锁止、人机交互、计量、急停等功能，应符合现行行业标准《电动汽车交流充电桩技术条件》NB/T 33002的有关规定。</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kern w:val="36"/>
          <w:sz w:val="32"/>
          <w:szCs w:val="32"/>
        </w:rPr>
      </w:pPr>
      <w:r>
        <w:rPr>
          <w:rFonts w:hint="eastAsia" w:ascii="仿宋_GB2312" w:hAnsi="宋体" w:eastAsia="仿宋_GB2312"/>
          <w:sz w:val="32"/>
          <w:szCs w:val="36"/>
          <w:lang w:val="en-US" w:eastAsia="zh-CN"/>
        </w:rPr>
        <w:t>d</w:t>
      </w:r>
      <w:r>
        <w:rPr>
          <w:rFonts w:hint="eastAsia" w:ascii="仿宋_GB2312" w:hAnsi="宋体" w:eastAsia="仿宋_GB2312"/>
          <w:sz w:val="32"/>
          <w:szCs w:val="36"/>
          <w:lang w:eastAsia="zh-CN"/>
        </w:rPr>
        <w:t>）</w:t>
      </w:r>
      <w:r>
        <w:rPr>
          <w:rFonts w:hint="eastAsia" w:ascii="仿宋_GB2312" w:hAnsi="宋体" w:eastAsia="仿宋_GB2312"/>
          <w:kern w:val="36"/>
          <w:sz w:val="32"/>
          <w:szCs w:val="32"/>
        </w:rPr>
        <w:t>环境条件、电源要求、耐环境性能、电击防护、电气间隙和爬电距离、电气绝缘性能等性能参数，应符合现行行业标准《电动汽车交流充电桩技术条件》NB/T 33002的有关规定。</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kern w:val="36"/>
          <w:sz w:val="32"/>
          <w:szCs w:val="32"/>
        </w:rPr>
      </w:pPr>
      <w:r>
        <w:rPr>
          <w:rFonts w:hint="eastAsia" w:ascii="仿宋_GB2312" w:hAnsi="宋体" w:eastAsia="仿宋_GB2312"/>
          <w:sz w:val="32"/>
          <w:szCs w:val="36"/>
          <w:lang w:val="en-US" w:eastAsia="zh-CN"/>
        </w:rPr>
        <w:t>e</w:t>
      </w:r>
      <w:r>
        <w:rPr>
          <w:rFonts w:hint="eastAsia" w:ascii="仿宋_GB2312" w:hAnsi="宋体" w:eastAsia="仿宋_GB2312"/>
          <w:sz w:val="32"/>
          <w:szCs w:val="36"/>
          <w:lang w:eastAsia="zh-CN"/>
        </w:rPr>
        <w:t>）</w:t>
      </w:r>
      <w:r>
        <w:rPr>
          <w:rFonts w:hint="eastAsia" w:ascii="仿宋_GB2312" w:hAnsi="宋体" w:eastAsia="仿宋_GB2312"/>
          <w:kern w:val="36"/>
          <w:sz w:val="32"/>
          <w:szCs w:val="32"/>
        </w:rPr>
        <w:t>充电接口应符合现行国家标准《电动汽车传导充电用连接装置第1部分：通用要求》GB/T 20234.1及《电动汽车传导充电用连接装置第2部分：交流充电接口》GB/T 20234.2的有关规定。</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kern w:val="36"/>
          <w:sz w:val="32"/>
          <w:szCs w:val="32"/>
        </w:rPr>
      </w:pPr>
      <w:r>
        <w:rPr>
          <w:rFonts w:hint="eastAsia" w:ascii="仿宋_GB2312" w:hAnsi="宋体" w:eastAsia="仿宋_GB2312"/>
          <w:sz w:val="32"/>
          <w:szCs w:val="36"/>
          <w:lang w:val="en-US" w:eastAsia="zh-CN"/>
        </w:rPr>
        <w:t>f</w:t>
      </w:r>
      <w:r>
        <w:rPr>
          <w:rFonts w:hint="eastAsia" w:ascii="仿宋_GB2312" w:hAnsi="宋体" w:eastAsia="仿宋_GB2312"/>
          <w:sz w:val="32"/>
          <w:szCs w:val="36"/>
          <w:lang w:eastAsia="zh-CN"/>
        </w:rPr>
        <w:t>）</w:t>
      </w:r>
      <w:r>
        <w:rPr>
          <w:rFonts w:hint="eastAsia" w:ascii="仿宋_GB2312" w:hAnsi="宋体" w:eastAsia="仿宋_GB2312"/>
          <w:kern w:val="36"/>
          <w:sz w:val="32"/>
          <w:szCs w:val="32"/>
        </w:rPr>
        <w:t>交流充电桩与站级监控系统之间的通信协议宜符合现行行业标准《电动汽车充电站/电池更换站监控系统与充换电设备通信协议》NB/T 33007 的有关规定。</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kern w:val="36"/>
          <w:sz w:val="32"/>
          <w:szCs w:val="32"/>
        </w:rPr>
      </w:pPr>
      <w:r>
        <w:rPr>
          <w:rFonts w:hint="eastAsia" w:ascii="仿宋_GB2312" w:hAnsi="宋体" w:eastAsia="仿宋_GB2312"/>
          <w:sz w:val="32"/>
          <w:szCs w:val="36"/>
          <w:lang w:val="en-US" w:eastAsia="zh-CN"/>
        </w:rPr>
        <w:t>g</w:t>
      </w:r>
      <w:r>
        <w:rPr>
          <w:rFonts w:hint="eastAsia" w:ascii="仿宋_GB2312" w:hAnsi="宋体" w:eastAsia="仿宋_GB2312"/>
          <w:sz w:val="32"/>
          <w:szCs w:val="36"/>
          <w:lang w:eastAsia="zh-CN"/>
        </w:rPr>
        <w:t>）</w:t>
      </w:r>
      <w:r>
        <w:rPr>
          <w:rFonts w:hint="eastAsia" w:ascii="仿宋_GB2312" w:hAnsi="宋体" w:eastAsia="仿宋_GB2312"/>
          <w:kern w:val="36"/>
          <w:sz w:val="32"/>
          <w:szCs w:val="32"/>
        </w:rPr>
        <w:t>交流充电桩的电能计量应符合国家标准《电动汽车交流充电桩电能计量》GB/T 28569的有关规定。</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kern w:val="36"/>
          <w:sz w:val="32"/>
          <w:szCs w:val="32"/>
        </w:rPr>
      </w:pPr>
      <w:r>
        <w:rPr>
          <w:rFonts w:hint="eastAsia" w:ascii="仿宋_GB2312" w:hAnsi="宋体" w:eastAsia="仿宋_GB2312"/>
          <w:kern w:val="36"/>
          <w:sz w:val="32"/>
          <w:szCs w:val="32"/>
        </w:rPr>
        <w:t>2</w:t>
      </w:r>
      <w:r>
        <w:rPr>
          <w:rFonts w:ascii="仿宋_GB2312" w:hAnsi="宋体" w:eastAsia="仿宋_GB2312"/>
          <w:kern w:val="36"/>
          <w:sz w:val="32"/>
          <w:szCs w:val="32"/>
        </w:rPr>
        <w:t>)</w:t>
      </w:r>
      <w:r>
        <w:rPr>
          <w:rFonts w:hint="eastAsia" w:ascii="仿宋_GB2312" w:hAnsi="宋体" w:eastAsia="仿宋_GB2312"/>
          <w:kern w:val="36"/>
          <w:sz w:val="32"/>
          <w:szCs w:val="32"/>
        </w:rPr>
        <w:t>根据标准《电动汽车充换电设施工程施工和竣工验收规范》 NB/T 33004-2020 4.2.3 中有关规定，充电设备的防雷接地应符合现行国家标准《交流电气装置的接地设计规范》GB/T 50065 的有关规定。</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kern w:val="36"/>
          <w:sz w:val="32"/>
          <w:szCs w:val="32"/>
        </w:rPr>
      </w:pPr>
      <w:r>
        <w:rPr>
          <w:rFonts w:hint="eastAsia" w:ascii="仿宋_GB2312" w:hAnsi="宋体" w:eastAsia="仿宋_GB2312"/>
          <w:kern w:val="36"/>
          <w:sz w:val="32"/>
          <w:szCs w:val="32"/>
        </w:rPr>
        <w:t>3</w:t>
      </w:r>
      <w:r>
        <w:rPr>
          <w:rFonts w:ascii="仿宋_GB2312" w:hAnsi="宋体" w:eastAsia="仿宋_GB2312"/>
          <w:kern w:val="36"/>
          <w:sz w:val="32"/>
          <w:szCs w:val="32"/>
        </w:rPr>
        <w:t>)</w:t>
      </w:r>
      <w:r>
        <w:rPr>
          <w:rFonts w:hint="eastAsia" w:ascii="仿宋_GB2312" w:hAnsi="宋体" w:eastAsia="仿宋_GB2312"/>
          <w:kern w:val="36"/>
          <w:sz w:val="32"/>
          <w:szCs w:val="32"/>
        </w:rPr>
        <w:t>根据标准《电动汽车充电站设计规范》GB 50966-2014 5.2.2中有关规定，交流充电桩应具有为电动汽车车载充电机提供安全、可靠的交流电源的能力，并应符合下列要求：</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kern w:val="36"/>
          <w:sz w:val="32"/>
          <w:szCs w:val="32"/>
        </w:rPr>
      </w:pPr>
      <w:r>
        <w:rPr>
          <w:rFonts w:hint="eastAsia" w:ascii="仿宋_GB2312" w:hAnsi="宋体" w:eastAsia="仿宋_GB2312"/>
          <w:sz w:val="32"/>
          <w:szCs w:val="36"/>
          <w:lang w:val="en-US" w:eastAsia="zh-CN"/>
        </w:rPr>
        <w:t>a</w:t>
      </w:r>
      <w:r>
        <w:rPr>
          <w:rFonts w:hint="eastAsia" w:ascii="仿宋_GB2312" w:hAnsi="宋体" w:eastAsia="仿宋_GB2312"/>
          <w:sz w:val="32"/>
          <w:szCs w:val="36"/>
          <w:lang w:eastAsia="zh-CN"/>
        </w:rPr>
        <w:t>）</w:t>
      </w:r>
      <w:r>
        <w:rPr>
          <w:rFonts w:hint="eastAsia" w:ascii="仿宋_GB2312" w:hAnsi="宋体" w:eastAsia="仿宋_GB2312"/>
          <w:kern w:val="36"/>
          <w:sz w:val="32"/>
          <w:szCs w:val="32"/>
        </w:rPr>
        <w:t>具有外部手动设置参数和实现手动控制的功能和界面；</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kern w:val="36"/>
          <w:sz w:val="32"/>
          <w:szCs w:val="32"/>
        </w:rPr>
      </w:pPr>
      <w:r>
        <w:rPr>
          <w:rFonts w:hint="eastAsia" w:ascii="仿宋_GB2312" w:hAnsi="宋体" w:eastAsia="仿宋_GB2312"/>
          <w:sz w:val="32"/>
          <w:szCs w:val="36"/>
          <w:lang w:val="en-US" w:eastAsia="zh-CN"/>
        </w:rPr>
        <w:t>b</w:t>
      </w:r>
      <w:r>
        <w:rPr>
          <w:rFonts w:hint="eastAsia" w:ascii="仿宋_GB2312" w:hAnsi="宋体" w:eastAsia="仿宋_GB2312"/>
          <w:sz w:val="32"/>
          <w:szCs w:val="36"/>
          <w:lang w:eastAsia="zh-CN"/>
        </w:rPr>
        <w:t>）</w:t>
      </w:r>
      <w:r>
        <w:rPr>
          <w:rFonts w:hint="eastAsia" w:ascii="仿宋_GB2312" w:hAnsi="宋体" w:eastAsia="仿宋_GB2312"/>
          <w:kern w:val="36"/>
          <w:sz w:val="32"/>
          <w:szCs w:val="32"/>
        </w:rPr>
        <w:t>能显示各状态下的相关信息，包括运行状态、充电量和计费信息；</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kern w:val="36"/>
          <w:sz w:val="32"/>
          <w:szCs w:val="32"/>
        </w:rPr>
      </w:pPr>
      <w:r>
        <w:rPr>
          <w:rFonts w:hint="eastAsia" w:ascii="仿宋_GB2312" w:hAnsi="宋体" w:eastAsia="仿宋_GB2312"/>
          <w:sz w:val="32"/>
          <w:szCs w:val="36"/>
          <w:lang w:val="en-US" w:eastAsia="zh-CN"/>
        </w:rPr>
        <w:t>c</w:t>
      </w:r>
      <w:r>
        <w:rPr>
          <w:rFonts w:hint="eastAsia" w:ascii="仿宋_GB2312" w:hAnsi="宋体" w:eastAsia="仿宋_GB2312"/>
          <w:sz w:val="32"/>
          <w:szCs w:val="36"/>
          <w:lang w:eastAsia="zh-CN"/>
        </w:rPr>
        <w:t>）</w:t>
      </w:r>
      <w:r>
        <w:rPr>
          <w:rFonts w:hint="eastAsia" w:ascii="仿宋_GB2312" w:hAnsi="宋体" w:eastAsia="仿宋_GB2312"/>
          <w:kern w:val="36"/>
          <w:sz w:val="32"/>
          <w:szCs w:val="32"/>
        </w:rPr>
        <w:t>具备急停开关，在充电过程中可使用该装置紧急切断输出电源；</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kern w:val="36"/>
          <w:sz w:val="32"/>
          <w:szCs w:val="32"/>
        </w:rPr>
      </w:pPr>
      <w:r>
        <w:rPr>
          <w:rFonts w:hint="eastAsia" w:ascii="仿宋_GB2312" w:hAnsi="宋体" w:eastAsia="仿宋_GB2312"/>
          <w:sz w:val="32"/>
          <w:szCs w:val="36"/>
          <w:lang w:val="en-US" w:eastAsia="zh-CN"/>
        </w:rPr>
        <w:t>d</w:t>
      </w:r>
      <w:r>
        <w:rPr>
          <w:rFonts w:hint="eastAsia" w:ascii="仿宋_GB2312" w:hAnsi="宋体" w:eastAsia="仿宋_GB2312"/>
          <w:sz w:val="32"/>
          <w:szCs w:val="36"/>
          <w:lang w:eastAsia="zh-CN"/>
        </w:rPr>
        <w:t>）</w:t>
      </w:r>
      <w:r>
        <w:rPr>
          <w:rFonts w:hint="eastAsia" w:ascii="仿宋_GB2312" w:hAnsi="宋体" w:eastAsia="仿宋_GB2312"/>
          <w:kern w:val="36"/>
          <w:sz w:val="32"/>
          <w:szCs w:val="32"/>
        </w:rPr>
        <w:t>具备过负荷保护、短路保护和漏电保护功能，具备自检及故障报警功能；</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kern w:val="36"/>
          <w:sz w:val="32"/>
          <w:szCs w:val="32"/>
        </w:rPr>
      </w:pPr>
      <w:r>
        <w:rPr>
          <w:rFonts w:hint="eastAsia" w:ascii="仿宋_GB2312" w:hAnsi="宋体" w:eastAsia="仿宋_GB2312"/>
          <w:sz w:val="32"/>
          <w:szCs w:val="36"/>
          <w:lang w:val="en-US" w:eastAsia="zh-CN"/>
        </w:rPr>
        <w:t>e</w:t>
      </w:r>
      <w:r>
        <w:rPr>
          <w:rFonts w:hint="eastAsia" w:ascii="仿宋_GB2312" w:hAnsi="宋体" w:eastAsia="仿宋_GB2312"/>
          <w:sz w:val="32"/>
          <w:szCs w:val="36"/>
          <w:lang w:eastAsia="zh-CN"/>
        </w:rPr>
        <w:t>）</w:t>
      </w:r>
      <w:r>
        <w:rPr>
          <w:rFonts w:hint="eastAsia" w:ascii="仿宋_GB2312" w:hAnsi="宋体" w:eastAsia="仿宋_GB2312"/>
          <w:kern w:val="36"/>
          <w:sz w:val="32"/>
          <w:szCs w:val="32"/>
        </w:rPr>
        <w:t>在充电过程中，当充电连接异常时，交流充电桩应立即自动切断电源。</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kern w:val="36"/>
          <w:sz w:val="32"/>
          <w:szCs w:val="32"/>
        </w:rPr>
      </w:pPr>
      <w:r>
        <w:rPr>
          <w:rFonts w:hint="eastAsia" w:ascii="仿宋_GB2312" w:hAnsi="宋体" w:eastAsia="仿宋_GB2312"/>
          <w:kern w:val="36"/>
          <w:sz w:val="32"/>
          <w:szCs w:val="32"/>
        </w:rPr>
        <w:t>4</w:t>
      </w:r>
      <w:r>
        <w:rPr>
          <w:rFonts w:ascii="仿宋_GB2312" w:hAnsi="宋体" w:eastAsia="仿宋_GB2312"/>
          <w:kern w:val="36"/>
          <w:sz w:val="32"/>
          <w:szCs w:val="32"/>
        </w:rPr>
        <w:t>)</w:t>
      </w:r>
      <w:r>
        <w:rPr>
          <w:rFonts w:hint="eastAsia" w:ascii="仿宋_GB2312" w:hAnsi="宋体" w:eastAsia="仿宋_GB2312"/>
          <w:kern w:val="36"/>
          <w:sz w:val="32"/>
          <w:szCs w:val="32"/>
        </w:rPr>
        <w:t>根据标准《建筑防雷装置检测技术规范》GB/T 21431-2015 5.7.2.11中有关要求，等电位连接的过渡电阻的测试采用电压4V-24V。最小电流为0.2A的测试仪器进行测量，过度电阻值一般不大于0.2Ω。</w:t>
      </w:r>
    </w:p>
    <w:p>
      <w:pPr>
        <w:pageBreakBefore w:val="0"/>
        <w:widowControl w:val="0"/>
        <w:kinsoku/>
        <w:wordWrap/>
        <w:overflowPunct/>
        <w:topLinePunct w:val="0"/>
        <w:bidi w:val="0"/>
        <w:spacing w:line="560" w:lineRule="exact"/>
        <w:ind w:firstLine="640" w:firstLineChars="200"/>
        <w:textAlignment w:val="auto"/>
        <w:rPr>
          <w:rFonts w:ascii="仿宋_GB2312" w:hAnsi="宋体" w:eastAsia="仿宋_GB2312"/>
          <w:kern w:val="36"/>
          <w:sz w:val="32"/>
          <w:szCs w:val="32"/>
        </w:rPr>
      </w:pPr>
      <w:bookmarkStart w:id="41" w:name="_Hlk66348501"/>
      <w:r>
        <w:rPr>
          <w:rFonts w:hint="eastAsia" w:ascii="仿宋_GB2312" w:hAnsi="宋体" w:eastAsia="仿宋_GB2312"/>
          <w:kern w:val="36"/>
          <w:sz w:val="32"/>
          <w:szCs w:val="32"/>
        </w:rPr>
        <w:t>5</w:t>
      </w:r>
      <w:r>
        <w:rPr>
          <w:rFonts w:ascii="仿宋_GB2312" w:hAnsi="宋体" w:eastAsia="仿宋_GB2312"/>
          <w:kern w:val="36"/>
          <w:sz w:val="32"/>
          <w:szCs w:val="32"/>
        </w:rPr>
        <w:t>)</w:t>
      </w:r>
      <w:r>
        <w:rPr>
          <w:rFonts w:hint="eastAsia" w:ascii="仿宋_GB2312" w:hAnsi="宋体" w:eastAsia="仿宋_GB2312"/>
          <w:kern w:val="36"/>
          <w:sz w:val="32"/>
          <w:szCs w:val="32"/>
        </w:rPr>
        <w:t>根据标准《电动汽车传导充电系统 第1部分：通用要求》GB/T 18487.1-2015 A.3.3中有关规定，检查充电接口连接状态，通过连接接口电阻大小判断接口连接状态和线缆容量，接口电阻与连接状态、线缆容量的关系如下表所示：</w:t>
      </w:r>
    </w:p>
    <w:tbl>
      <w:tblPr>
        <w:tblStyle w:val="11"/>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9"/>
        <w:gridCol w:w="2635"/>
        <w:gridCol w:w="3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889" w:type="dxa"/>
          </w:tcPr>
          <w:p>
            <w:pPr>
              <w:spacing w:line="560" w:lineRule="atLeast"/>
              <w:rPr>
                <w:rFonts w:ascii="仿宋_GB2312" w:hAnsi="宋体" w:eastAsia="仿宋_GB2312"/>
                <w:kern w:val="36"/>
                <w:sz w:val="32"/>
                <w:szCs w:val="32"/>
              </w:rPr>
            </w:pPr>
            <w:r>
              <w:rPr>
                <w:rFonts w:hint="eastAsia" w:ascii="仿宋_GB2312" w:hAnsi="宋体" w:eastAsia="仿宋_GB2312"/>
                <w:kern w:val="36"/>
                <w:sz w:val="32"/>
                <w:szCs w:val="32"/>
              </w:rPr>
              <w:t>电缆容量（A）</w:t>
            </w:r>
          </w:p>
        </w:tc>
        <w:tc>
          <w:tcPr>
            <w:tcW w:w="2635" w:type="dxa"/>
          </w:tcPr>
          <w:p>
            <w:pPr>
              <w:spacing w:line="560" w:lineRule="atLeast"/>
              <w:rPr>
                <w:rFonts w:ascii="仿宋_GB2312" w:hAnsi="宋体" w:eastAsia="仿宋_GB2312"/>
                <w:kern w:val="36"/>
                <w:sz w:val="32"/>
                <w:szCs w:val="32"/>
              </w:rPr>
            </w:pPr>
            <w:r>
              <w:rPr>
                <w:rFonts w:hint="eastAsia" w:ascii="仿宋_GB2312" w:hAnsi="宋体" w:eastAsia="仿宋_GB2312"/>
                <w:kern w:val="36"/>
                <w:sz w:val="32"/>
                <w:szCs w:val="32"/>
              </w:rPr>
              <w:t>半连接状态（kΩ）</w:t>
            </w:r>
          </w:p>
        </w:tc>
        <w:tc>
          <w:tcPr>
            <w:tcW w:w="3124" w:type="dxa"/>
          </w:tcPr>
          <w:p>
            <w:pPr>
              <w:spacing w:line="560" w:lineRule="atLeast"/>
              <w:rPr>
                <w:rFonts w:ascii="仿宋_GB2312" w:hAnsi="宋体" w:eastAsia="仿宋_GB2312"/>
                <w:kern w:val="36"/>
                <w:sz w:val="32"/>
                <w:szCs w:val="32"/>
              </w:rPr>
            </w:pPr>
            <w:r>
              <w:rPr>
                <w:rFonts w:hint="eastAsia" w:ascii="仿宋_GB2312" w:hAnsi="宋体" w:eastAsia="仿宋_GB2312"/>
                <w:kern w:val="36"/>
                <w:sz w:val="32"/>
                <w:szCs w:val="32"/>
              </w:rPr>
              <w:t>完全连接状态（kΩ）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2889" w:type="dxa"/>
          </w:tcPr>
          <w:p>
            <w:pPr>
              <w:spacing w:line="560" w:lineRule="atLeast"/>
              <w:jc w:val="center"/>
              <w:rPr>
                <w:rFonts w:ascii="仿宋_GB2312" w:hAnsi="宋体" w:eastAsia="仿宋_GB2312"/>
                <w:kern w:val="36"/>
                <w:sz w:val="32"/>
                <w:szCs w:val="32"/>
              </w:rPr>
            </w:pPr>
            <w:r>
              <w:rPr>
                <w:rFonts w:hint="eastAsia" w:ascii="仿宋_GB2312" w:hAnsi="宋体" w:eastAsia="仿宋_GB2312"/>
                <w:kern w:val="36"/>
                <w:sz w:val="32"/>
                <w:szCs w:val="32"/>
              </w:rPr>
              <w:t>10</w:t>
            </w:r>
          </w:p>
        </w:tc>
        <w:tc>
          <w:tcPr>
            <w:tcW w:w="2635" w:type="dxa"/>
          </w:tcPr>
          <w:p>
            <w:pPr>
              <w:spacing w:line="560" w:lineRule="atLeast"/>
              <w:jc w:val="center"/>
              <w:rPr>
                <w:rFonts w:ascii="仿宋_GB2312" w:hAnsi="宋体" w:eastAsia="仿宋_GB2312"/>
                <w:kern w:val="36"/>
                <w:sz w:val="32"/>
                <w:szCs w:val="32"/>
              </w:rPr>
            </w:pPr>
            <w:r>
              <w:rPr>
                <w:rFonts w:hint="eastAsia" w:ascii="仿宋_GB2312" w:hAnsi="宋体" w:eastAsia="仿宋_GB2312"/>
                <w:kern w:val="36"/>
                <w:sz w:val="32"/>
                <w:szCs w:val="32"/>
              </w:rPr>
              <w:t>3.3</w:t>
            </w:r>
          </w:p>
        </w:tc>
        <w:tc>
          <w:tcPr>
            <w:tcW w:w="3124" w:type="dxa"/>
          </w:tcPr>
          <w:p>
            <w:pPr>
              <w:spacing w:line="560" w:lineRule="atLeast"/>
              <w:jc w:val="center"/>
              <w:rPr>
                <w:rFonts w:ascii="仿宋_GB2312" w:hAnsi="宋体" w:eastAsia="仿宋_GB2312"/>
                <w:kern w:val="36"/>
                <w:sz w:val="32"/>
                <w:szCs w:val="32"/>
              </w:rPr>
            </w:pPr>
            <w:r>
              <w:rPr>
                <w:rFonts w:hint="eastAsia" w:ascii="仿宋_GB2312" w:hAnsi="宋体" w:eastAsia="仿宋_GB2312"/>
                <w:kern w:val="36"/>
                <w:sz w:val="32"/>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9" w:type="dxa"/>
          </w:tcPr>
          <w:p>
            <w:pPr>
              <w:spacing w:line="560" w:lineRule="atLeast"/>
              <w:jc w:val="center"/>
              <w:rPr>
                <w:rFonts w:ascii="仿宋_GB2312" w:hAnsi="宋体" w:eastAsia="仿宋_GB2312"/>
                <w:kern w:val="36"/>
                <w:sz w:val="32"/>
                <w:szCs w:val="32"/>
              </w:rPr>
            </w:pPr>
            <w:r>
              <w:rPr>
                <w:rFonts w:hint="eastAsia" w:ascii="仿宋_GB2312" w:hAnsi="宋体" w:eastAsia="仿宋_GB2312"/>
                <w:kern w:val="36"/>
                <w:sz w:val="32"/>
                <w:szCs w:val="32"/>
              </w:rPr>
              <w:t>16</w:t>
            </w:r>
          </w:p>
        </w:tc>
        <w:tc>
          <w:tcPr>
            <w:tcW w:w="2635" w:type="dxa"/>
          </w:tcPr>
          <w:p>
            <w:pPr>
              <w:spacing w:line="560" w:lineRule="atLeast"/>
              <w:jc w:val="center"/>
              <w:rPr>
                <w:rFonts w:ascii="仿宋_GB2312" w:hAnsi="宋体" w:eastAsia="仿宋_GB2312"/>
                <w:kern w:val="36"/>
                <w:sz w:val="32"/>
                <w:szCs w:val="32"/>
              </w:rPr>
            </w:pPr>
            <w:r>
              <w:rPr>
                <w:rFonts w:hint="eastAsia" w:ascii="仿宋_GB2312" w:hAnsi="宋体" w:eastAsia="仿宋_GB2312"/>
                <w:kern w:val="36"/>
                <w:sz w:val="32"/>
                <w:szCs w:val="32"/>
              </w:rPr>
              <w:t>3.38</w:t>
            </w:r>
          </w:p>
        </w:tc>
        <w:tc>
          <w:tcPr>
            <w:tcW w:w="3124" w:type="dxa"/>
          </w:tcPr>
          <w:p>
            <w:pPr>
              <w:spacing w:line="560" w:lineRule="atLeast"/>
              <w:jc w:val="center"/>
              <w:rPr>
                <w:rFonts w:ascii="仿宋_GB2312" w:hAnsi="宋体" w:eastAsia="仿宋_GB2312"/>
                <w:kern w:val="36"/>
                <w:sz w:val="32"/>
                <w:szCs w:val="32"/>
              </w:rPr>
            </w:pPr>
            <w:r>
              <w:rPr>
                <w:rFonts w:hint="eastAsia" w:ascii="仿宋_GB2312" w:hAnsi="宋体" w:eastAsia="仿宋_GB2312"/>
                <w:kern w:val="36"/>
                <w:sz w:val="32"/>
                <w:szCs w:val="32"/>
              </w:rPr>
              <w:t>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9" w:type="dxa"/>
          </w:tcPr>
          <w:p>
            <w:pPr>
              <w:spacing w:line="560" w:lineRule="atLeast"/>
              <w:jc w:val="center"/>
              <w:rPr>
                <w:rFonts w:ascii="仿宋_GB2312" w:hAnsi="宋体" w:eastAsia="仿宋_GB2312"/>
                <w:kern w:val="36"/>
                <w:sz w:val="32"/>
                <w:szCs w:val="32"/>
              </w:rPr>
            </w:pPr>
            <w:r>
              <w:rPr>
                <w:rFonts w:hint="eastAsia" w:ascii="仿宋_GB2312" w:hAnsi="宋体" w:eastAsia="仿宋_GB2312"/>
                <w:kern w:val="36"/>
                <w:sz w:val="32"/>
                <w:szCs w:val="32"/>
              </w:rPr>
              <w:t>32</w:t>
            </w:r>
          </w:p>
        </w:tc>
        <w:tc>
          <w:tcPr>
            <w:tcW w:w="2635" w:type="dxa"/>
          </w:tcPr>
          <w:p>
            <w:pPr>
              <w:spacing w:line="560" w:lineRule="atLeast"/>
              <w:jc w:val="center"/>
              <w:rPr>
                <w:rFonts w:ascii="仿宋_GB2312" w:hAnsi="宋体" w:eastAsia="仿宋_GB2312"/>
                <w:kern w:val="36"/>
                <w:sz w:val="32"/>
                <w:szCs w:val="32"/>
              </w:rPr>
            </w:pPr>
            <w:r>
              <w:rPr>
                <w:rFonts w:hint="eastAsia" w:ascii="仿宋_GB2312" w:hAnsi="宋体" w:eastAsia="仿宋_GB2312"/>
                <w:kern w:val="36"/>
                <w:sz w:val="32"/>
                <w:szCs w:val="32"/>
              </w:rPr>
              <w:t>3.52</w:t>
            </w:r>
          </w:p>
        </w:tc>
        <w:tc>
          <w:tcPr>
            <w:tcW w:w="3124" w:type="dxa"/>
          </w:tcPr>
          <w:p>
            <w:pPr>
              <w:spacing w:line="560" w:lineRule="atLeast"/>
              <w:jc w:val="center"/>
              <w:rPr>
                <w:rFonts w:ascii="仿宋_GB2312" w:hAnsi="宋体" w:eastAsia="仿宋_GB2312"/>
                <w:kern w:val="36"/>
                <w:sz w:val="32"/>
                <w:szCs w:val="32"/>
              </w:rPr>
            </w:pPr>
            <w:r>
              <w:rPr>
                <w:rFonts w:hint="eastAsia" w:ascii="仿宋_GB2312" w:hAnsi="宋体" w:eastAsia="仿宋_GB2312"/>
                <w:kern w:val="36"/>
                <w:sz w:val="32"/>
                <w:szCs w:val="32"/>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9" w:type="dxa"/>
          </w:tcPr>
          <w:p>
            <w:pPr>
              <w:spacing w:line="560" w:lineRule="atLeast"/>
              <w:jc w:val="center"/>
              <w:rPr>
                <w:rFonts w:ascii="仿宋_GB2312" w:hAnsi="宋体" w:eastAsia="仿宋_GB2312"/>
                <w:kern w:val="36"/>
                <w:sz w:val="32"/>
                <w:szCs w:val="32"/>
              </w:rPr>
            </w:pPr>
            <w:r>
              <w:rPr>
                <w:rFonts w:hint="eastAsia" w:ascii="仿宋_GB2312" w:hAnsi="宋体" w:eastAsia="仿宋_GB2312"/>
                <w:kern w:val="36"/>
                <w:sz w:val="32"/>
                <w:szCs w:val="32"/>
              </w:rPr>
              <w:t>63</w:t>
            </w:r>
          </w:p>
        </w:tc>
        <w:tc>
          <w:tcPr>
            <w:tcW w:w="2635" w:type="dxa"/>
          </w:tcPr>
          <w:p>
            <w:pPr>
              <w:spacing w:line="560" w:lineRule="atLeast"/>
              <w:jc w:val="center"/>
              <w:rPr>
                <w:rFonts w:ascii="仿宋_GB2312" w:hAnsi="宋体" w:eastAsia="仿宋_GB2312"/>
                <w:kern w:val="36"/>
                <w:sz w:val="32"/>
                <w:szCs w:val="32"/>
              </w:rPr>
            </w:pPr>
            <w:r>
              <w:rPr>
                <w:rFonts w:hint="eastAsia" w:ascii="仿宋_GB2312" w:hAnsi="宋体" w:eastAsia="仿宋_GB2312"/>
                <w:kern w:val="36"/>
                <w:sz w:val="32"/>
                <w:szCs w:val="32"/>
              </w:rPr>
              <w:t>3.4</w:t>
            </w:r>
          </w:p>
        </w:tc>
        <w:tc>
          <w:tcPr>
            <w:tcW w:w="3124" w:type="dxa"/>
          </w:tcPr>
          <w:p>
            <w:pPr>
              <w:spacing w:line="560" w:lineRule="atLeast"/>
              <w:jc w:val="center"/>
              <w:rPr>
                <w:rFonts w:ascii="仿宋_GB2312" w:hAnsi="宋体" w:eastAsia="仿宋_GB2312"/>
                <w:kern w:val="36"/>
                <w:sz w:val="32"/>
                <w:szCs w:val="32"/>
              </w:rPr>
            </w:pPr>
            <w:r>
              <w:rPr>
                <w:rFonts w:hint="eastAsia" w:ascii="仿宋_GB2312" w:hAnsi="宋体" w:eastAsia="仿宋_GB2312"/>
                <w:kern w:val="36"/>
                <w:sz w:val="32"/>
                <w:szCs w:val="32"/>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8648" w:type="dxa"/>
            <w:gridSpan w:val="3"/>
          </w:tcPr>
          <w:p>
            <w:pPr>
              <w:spacing w:line="560" w:lineRule="atLeast"/>
              <w:rPr>
                <w:rFonts w:ascii="仿宋_GB2312" w:hAnsi="宋体" w:eastAsia="仿宋_GB2312"/>
                <w:kern w:val="36"/>
                <w:sz w:val="32"/>
                <w:szCs w:val="32"/>
              </w:rPr>
            </w:pPr>
            <w:r>
              <w:rPr>
                <w:rFonts w:hint="eastAsia" w:ascii="仿宋_GB2312" w:hAnsi="宋体" w:eastAsia="仿宋_GB2312"/>
                <w:kern w:val="36"/>
                <w:sz w:val="32"/>
                <w:szCs w:val="32"/>
              </w:rPr>
              <w:t>电阻精度为±3%</w:t>
            </w:r>
          </w:p>
        </w:tc>
      </w:tr>
    </w:tbl>
    <w:p>
      <w:pPr>
        <w:spacing w:line="560" w:lineRule="exact"/>
        <w:ind w:firstLine="640" w:firstLineChars="200"/>
        <w:rPr>
          <w:rFonts w:ascii="仿宋_GB2312" w:hAnsi="宋体" w:eastAsia="仿宋_GB2312"/>
          <w:kern w:val="36"/>
          <w:sz w:val="32"/>
          <w:szCs w:val="32"/>
        </w:rPr>
      </w:pPr>
      <w:r>
        <w:rPr>
          <w:rFonts w:hint="eastAsia" w:ascii="仿宋_GB2312" w:hAnsi="宋体" w:eastAsia="仿宋_GB2312"/>
          <w:kern w:val="36"/>
          <w:sz w:val="32"/>
          <w:szCs w:val="32"/>
        </w:rPr>
        <w:t>6</w:t>
      </w:r>
      <w:r>
        <w:rPr>
          <w:rFonts w:ascii="仿宋_GB2312" w:hAnsi="宋体" w:eastAsia="仿宋_GB2312"/>
          <w:kern w:val="36"/>
          <w:sz w:val="32"/>
          <w:szCs w:val="32"/>
        </w:rPr>
        <w:t>)</w:t>
      </w:r>
      <w:r>
        <w:rPr>
          <w:rFonts w:hint="eastAsia" w:ascii="仿宋_GB2312" w:hAnsi="宋体" w:eastAsia="仿宋_GB2312"/>
          <w:kern w:val="36"/>
          <w:sz w:val="32"/>
          <w:szCs w:val="32"/>
        </w:rPr>
        <w:t>根据标准《电动汽车传导充电互操作性测试规范 第1部分：供电设备》GB/T 34657.1-2017 6.4.4.1中有关规定，对于充电连接方式B的交流充电桩进行CC断线测试，分别在充电前和充电中，检查充电桩CC断线时是否能停止充电。</w:t>
      </w:r>
    </w:p>
    <w:bookmarkEnd w:id="41"/>
    <w:p>
      <w:pPr>
        <w:spacing w:line="560" w:lineRule="exact"/>
        <w:ind w:firstLine="640" w:firstLineChars="200"/>
        <w:rPr>
          <w:rFonts w:ascii="仿宋_GB2312" w:hAnsi="宋体" w:eastAsia="仿宋_GB2312"/>
          <w:kern w:val="36"/>
          <w:sz w:val="32"/>
          <w:szCs w:val="32"/>
        </w:rPr>
      </w:pPr>
      <w:r>
        <w:rPr>
          <w:rFonts w:hint="eastAsia" w:ascii="仿宋_GB2312" w:hAnsi="宋体" w:eastAsia="仿宋_GB2312"/>
          <w:kern w:val="36"/>
          <w:sz w:val="32"/>
          <w:szCs w:val="32"/>
        </w:rPr>
        <w:t>7</w:t>
      </w:r>
      <w:r>
        <w:rPr>
          <w:rFonts w:ascii="仿宋_GB2312" w:hAnsi="宋体" w:eastAsia="仿宋_GB2312"/>
          <w:kern w:val="36"/>
          <w:sz w:val="32"/>
          <w:szCs w:val="32"/>
        </w:rPr>
        <w:t>)</w:t>
      </w:r>
      <w:r>
        <w:rPr>
          <w:rFonts w:hint="eastAsia" w:ascii="仿宋_GB2312" w:hAnsi="宋体" w:eastAsia="仿宋_GB2312"/>
          <w:kern w:val="36"/>
          <w:sz w:val="32"/>
          <w:szCs w:val="32"/>
        </w:rPr>
        <w:t>根据标准《电动汽车传导充电互操作性测试规范 第1部分：供电设备》GB/T 34657.1-2017 6.4.4.2中有关规定，检查CP断线，充电设备是否停止充电。在充电前和充电中，模拟断开车辆接口CP线，充电设备应停止充电。</w:t>
      </w:r>
    </w:p>
    <w:p>
      <w:pPr>
        <w:spacing w:line="560" w:lineRule="exact"/>
        <w:ind w:firstLine="640" w:firstLineChars="200"/>
        <w:rPr>
          <w:rFonts w:ascii="仿宋_GB2312" w:hAnsi="宋体" w:eastAsia="仿宋_GB2312"/>
          <w:kern w:val="36"/>
          <w:sz w:val="32"/>
          <w:szCs w:val="32"/>
        </w:rPr>
      </w:pPr>
      <w:r>
        <w:rPr>
          <w:rFonts w:hint="eastAsia" w:ascii="仿宋_GB2312" w:hAnsi="宋体" w:eastAsia="仿宋_GB2312"/>
          <w:kern w:val="36"/>
          <w:sz w:val="32"/>
          <w:szCs w:val="32"/>
        </w:rPr>
        <w:t>8</w:t>
      </w:r>
      <w:r>
        <w:rPr>
          <w:rFonts w:ascii="仿宋_GB2312" w:hAnsi="宋体" w:eastAsia="仿宋_GB2312"/>
          <w:kern w:val="36"/>
          <w:sz w:val="32"/>
          <w:szCs w:val="32"/>
        </w:rPr>
        <w:t>)</w:t>
      </w:r>
      <w:r>
        <w:rPr>
          <w:rFonts w:hint="eastAsia" w:ascii="仿宋_GB2312" w:hAnsi="宋体" w:eastAsia="仿宋_GB2312"/>
          <w:kern w:val="36"/>
          <w:sz w:val="32"/>
          <w:szCs w:val="32"/>
        </w:rPr>
        <w:t>根据标准《电动汽车传导充电互操作性测试规范 第1部分：供电设备》GB/T 34657.1-2017 6.4.4.3中有关规定，检查CP接地，充电设备是否停止充电。在充电过程中利用120Ω电阻将车辆接口CP线接地，充电设备应停止充电。</w:t>
      </w:r>
    </w:p>
    <w:p>
      <w:pPr>
        <w:spacing w:line="560" w:lineRule="exact"/>
        <w:ind w:firstLine="640" w:firstLineChars="200"/>
        <w:rPr>
          <w:rFonts w:ascii="仿宋_GB2312" w:hAnsi="宋体" w:eastAsia="仿宋_GB2312"/>
          <w:kern w:val="36"/>
          <w:sz w:val="32"/>
          <w:szCs w:val="32"/>
        </w:rPr>
      </w:pPr>
      <w:r>
        <w:rPr>
          <w:rFonts w:hint="eastAsia" w:ascii="仿宋_GB2312" w:hAnsi="宋体" w:eastAsia="仿宋_GB2312"/>
          <w:kern w:val="36"/>
          <w:sz w:val="32"/>
          <w:szCs w:val="32"/>
        </w:rPr>
        <w:t>9</w:t>
      </w:r>
      <w:r>
        <w:rPr>
          <w:rFonts w:ascii="仿宋_GB2312" w:hAnsi="宋体" w:eastAsia="仿宋_GB2312"/>
          <w:kern w:val="36"/>
          <w:sz w:val="32"/>
          <w:szCs w:val="32"/>
        </w:rPr>
        <w:t>)</w:t>
      </w:r>
      <w:r>
        <w:rPr>
          <w:rFonts w:hint="eastAsia" w:ascii="仿宋_GB2312" w:hAnsi="宋体" w:eastAsia="仿宋_GB2312"/>
          <w:kern w:val="36"/>
          <w:sz w:val="32"/>
          <w:szCs w:val="32"/>
        </w:rPr>
        <w:t>根据标准 《电动汽车传导充电系统 第1部分：通用要求》GB/T 18487.1-2015 A.3.10.7中有关规定，供电设备检测车载充电及实际工作电流，当（1）供电设备PWM信号对应的最大供电电流≤20A， 且车载充电机实际工作电流超过最大供电电流</w:t>
      </w:r>
      <w:r>
        <w:rPr>
          <w:rFonts w:hint="eastAsia" w:ascii="微软雅黑" w:hAnsi="微软雅黑" w:eastAsia="微软雅黑" w:cs="微软雅黑"/>
          <w:kern w:val="36"/>
          <w:sz w:val="32"/>
          <w:szCs w:val="32"/>
        </w:rPr>
        <w:t>﹢</w:t>
      </w:r>
      <w:r>
        <w:rPr>
          <w:rFonts w:hint="eastAsia" w:ascii="仿宋_GB2312" w:hAnsi="宋体" w:eastAsia="仿宋_GB2312"/>
          <w:kern w:val="36"/>
          <w:sz w:val="32"/>
          <w:szCs w:val="32"/>
        </w:rPr>
        <w:t>2A并保持5s时或（2）供电设备PWM信号对应的最大供电电流≥20A，且车载充电机实际工作电流超过最大供电电流的1.1倍并保持5s时，供电设备应在5s内断开输出电源并控制开关S1切换到</w:t>
      </w:r>
      <w:r>
        <w:rPr>
          <w:rFonts w:hint="eastAsia" w:ascii="微软雅黑" w:hAnsi="微软雅黑" w:eastAsia="微软雅黑" w:cs="微软雅黑"/>
          <w:kern w:val="36"/>
          <w:sz w:val="32"/>
          <w:szCs w:val="32"/>
        </w:rPr>
        <w:t>﹢</w:t>
      </w:r>
      <w:r>
        <w:rPr>
          <w:rFonts w:hint="eastAsia" w:ascii="仿宋_GB2312" w:hAnsi="宋体" w:eastAsia="仿宋_GB2312"/>
          <w:kern w:val="36"/>
          <w:sz w:val="32"/>
          <w:szCs w:val="32"/>
        </w:rPr>
        <w:t>12V连接状态。</w:t>
      </w:r>
    </w:p>
    <w:p>
      <w:pPr>
        <w:pStyle w:val="2"/>
        <w:keepNext/>
        <w:keepLines/>
        <w:widowControl w:val="0"/>
        <w:snapToGrid w:val="0"/>
        <w:spacing w:before="0" w:beforeAutospacing="0" w:after="0" w:afterAutospacing="0" w:line="560" w:lineRule="atLeast"/>
        <w:ind w:firstLine="643" w:firstLineChars="200"/>
        <w:jc w:val="both"/>
        <w:rPr>
          <w:rFonts w:ascii="楷体_GB2312" w:hAnsi="宋体" w:eastAsia="楷体_GB2312"/>
          <w:sz w:val="32"/>
          <w:szCs w:val="32"/>
        </w:rPr>
      </w:pPr>
      <w:r>
        <w:rPr>
          <w:rFonts w:hint="eastAsia" w:ascii="楷体_GB2312" w:hAnsi="宋体" w:eastAsia="楷体_GB2312"/>
          <w:sz w:val="32"/>
          <w:szCs w:val="32"/>
        </w:rPr>
        <w:t>6</w:t>
      </w:r>
      <w:r>
        <w:rPr>
          <w:rFonts w:ascii="楷体_GB2312" w:hAnsi="宋体" w:eastAsia="楷体_GB2312"/>
          <w:sz w:val="32"/>
          <w:szCs w:val="32"/>
        </w:rPr>
        <w:t>.3.2.2</w:t>
      </w:r>
      <w:r>
        <w:rPr>
          <w:rFonts w:hint="eastAsia" w:ascii="楷体_GB2312" w:hAnsi="宋体" w:eastAsia="楷体_GB2312"/>
          <w:sz w:val="32"/>
          <w:szCs w:val="32"/>
        </w:rPr>
        <w:t>非车载充电机</w:t>
      </w:r>
    </w:p>
    <w:p>
      <w:pPr>
        <w:spacing w:line="560" w:lineRule="exact"/>
        <w:ind w:firstLine="640" w:firstLineChars="200"/>
        <w:rPr>
          <w:rFonts w:ascii="仿宋_GB2312" w:hAnsi="宋体" w:eastAsia="仿宋_GB2312"/>
          <w:kern w:val="36"/>
          <w:sz w:val="32"/>
          <w:szCs w:val="32"/>
        </w:rPr>
      </w:pPr>
      <w:r>
        <w:rPr>
          <w:rFonts w:hint="eastAsia" w:ascii="仿宋_GB2312" w:hAnsi="宋体" w:eastAsia="仿宋_GB2312"/>
          <w:kern w:val="36"/>
          <w:sz w:val="32"/>
          <w:szCs w:val="32"/>
        </w:rPr>
        <w:t>1</w:t>
      </w:r>
      <w:r>
        <w:rPr>
          <w:rFonts w:ascii="仿宋_GB2312" w:hAnsi="宋体" w:eastAsia="仿宋_GB2312"/>
          <w:kern w:val="36"/>
          <w:sz w:val="32"/>
          <w:szCs w:val="32"/>
        </w:rPr>
        <w:t>)</w:t>
      </w:r>
      <w:r>
        <w:rPr>
          <w:rFonts w:hint="eastAsia" w:ascii="仿宋_GB2312" w:hAnsi="宋体" w:eastAsia="仿宋_GB2312"/>
          <w:kern w:val="36"/>
          <w:sz w:val="32"/>
          <w:szCs w:val="32"/>
        </w:rPr>
        <w:t>根据标准《电动汽车充换电设施工程施工和竣工验收规范》 NB/T 33004-2020 4.2.2中有关要求，非车载充电机竣工验收应符合下列要求：</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kern w:val="36"/>
          <w:sz w:val="32"/>
          <w:szCs w:val="32"/>
        </w:rPr>
      </w:pPr>
      <w:r>
        <w:rPr>
          <w:rFonts w:hint="eastAsia" w:ascii="仿宋_GB2312" w:hAnsi="宋体" w:eastAsia="仿宋_GB2312"/>
          <w:sz w:val="32"/>
          <w:szCs w:val="36"/>
          <w:lang w:val="en-US" w:eastAsia="zh-CN"/>
        </w:rPr>
        <w:t>a</w:t>
      </w:r>
      <w:r>
        <w:rPr>
          <w:rFonts w:hint="eastAsia" w:ascii="仿宋_GB2312" w:hAnsi="宋体" w:eastAsia="仿宋_GB2312"/>
          <w:sz w:val="32"/>
          <w:szCs w:val="36"/>
          <w:lang w:eastAsia="zh-CN"/>
        </w:rPr>
        <w:t>）</w:t>
      </w:r>
      <w:r>
        <w:rPr>
          <w:rFonts w:hint="eastAsia" w:ascii="仿宋_GB2312" w:hAnsi="宋体" w:eastAsia="仿宋_GB2312"/>
          <w:kern w:val="36"/>
          <w:sz w:val="32"/>
          <w:szCs w:val="32"/>
        </w:rPr>
        <w:t>基本构成、外观和结构应符合现行行业标准《电动汽车非车载传导式充电机技术条件》NB/T 33001的有关规定。</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kern w:val="36"/>
          <w:sz w:val="32"/>
          <w:szCs w:val="32"/>
        </w:rPr>
      </w:pPr>
      <w:r>
        <w:rPr>
          <w:rFonts w:hint="eastAsia" w:ascii="仿宋_GB2312" w:hAnsi="宋体" w:eastAsia="仿宋_GB2312"/>
          <w:sz w:val="32"/>
          <w:szCs w:val="36"/>
          <w:lang w:val="en-US" w:eastAsia="zh-CN"/>
        </w:rPr>
        <w:t>b</w:t>
      </w:r>
      <w:r>
        <w:rPr>
          <w:rFonts w:hint="eastAsia" w:ascii="仿宋_GB2312" w:hAnsi="宋体" w:eastAsia="仿宋_GB2312"/>
          <w:sz w:val="32"/>
          <w:szCs w:val="36"/>
          <w:lang w:eastAsia="zh-CN"/>
        </w:rPr>
        <w:t>）</w:t>
      </w:r>
      <w:r>
        <w:rPr>
          <w:rFonts w:hint="eastAsia" w:ascii="仿宋_GB2312" w:hAnsi="宋体" w:eastAsia="仿宋_GB2312"/>
          <w:kern w:val="36"/>
          <w:sz w:val="32"/>
          <w:szCs w:val="32"/>
        </w:rPr>
        <w:t>桩体宜在醒目位置标识操作说明文字及图形。</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kern w:val="36"/>
          <w:sz w:val="32"/>
          <w:szCs w:val="32"/>
        </w:rPr>
      </w:pPr>
      <w:r>
        <w:rPr>
          <w:rFonts w:hint="eastAsia" w:ascii="仿宋_GB2312" w:hAnsi="宋体" w:eastAsia="仿宋_GB2312"/>
          <w:sz w:val="32"/>
          <w:szCs w:val="36"/>
          <w:lang w:val="en-US" w:eastAsia="zh-CN"/>
        </w:rPr>
        <w:t>c</w:t>
      </w:r>
      <w:r>
        <w:rPr>
          <w:rFonts w:hint="eastAsia" w:ascii="仿宋_GB2312" w:hAnsi="宋体" w:eastAsia="仿宋_GB2312"/>
          <w:sz w:val="32"/>
          <w:szCs w:val="36"/>
          <w:lang w:eastAsia="zh-CN"/>
        </w:rPr>
        <w:t>）</w:t>
      </w:r>
      <w:r>
        <w:rPr>
          <w:rFonts w:hint="eastAsia" w:ascii="仿宋_GB2312" w:hAnsi="宋体" w:eastAsia="仿宋_GB2312"/>
          <w:kern w:val="36"/>
          <w:sz w:val="32"/>
          <w:szCs w:val="32"/>
        </w:rPr>
        <w:t>充电、通信、人机交互、历史记录与查询、保护和报警等功能应符合现行行业标准《电动汽车非车载传导式充电机技术条件》NB/T 33001的有关规定。</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kern w:val="36"/>
          <w:sz w:val="32"/>
          <w:szCs w:val="32"/>
        </w:rPr>
      </w:pPr>
      <w:r>
        <w:rPr>
          <w:rFonts w:hint="eastAsia" w:ascii="仿宋_GB2312" w:hAnsi="宋体" w:eastAsia="仿宋_GB2312"/>
          <w:sz w:val="32"/>
          <w:szCs w:val="36"/>
          <w:lang w:val="en-US" w:eastAsia="zh-CN"/>
        </w:rPr>
        <w:t>d</w:t>
      </w:r>
      <w:r>
        <w:rPr>
          <w:rFonts w:hint="eastAsia" w:ascii="仿宋_GB2312" w:hAnsi="宋体" w:eastAsia="仿宋_GB2312"/>
          <w:sz w:val="32"/>
          <w:szCs w:val="36"/>
          <w:lang w:eastAsia="zh-CN"/>
        </w:rPr>
        <w:t>）</w:t>
      </w:r>
      <w:r>
        <w:rPr>
          <w:rFonts w:hint="eastAsia" w:ascii="仿宋_GB2312" w:hAnsi="宋体" w:eastAsia="仿宋_GB2312"/>
          <w:kern w:val="36"/>
          <w:sz w:val="32"/>
          <w:szCs w:val="32"/>
        </w:rPr>
        <w:t>环境条件、电源要求、耐环境性能、电击防护、电气间隙和爬电距离 、电气绝缘性等性能参数，应符合现行行业标准《电动汽车非车载传导式充电机技术条件》NB/T 33001的有关规定。</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kern w:val="36"/>
          <w:sz w:val="32"/>
          <w:szCs w:val="32"/>
        </w:rPr>
      </w:pPr>
      <w:r>
        <w:rPr>
          <w:rFonts w:hint="eastAsia" w:ascii="仿宋_GB2312" w:hAnsi="宋体" w:eastAsia="仿宋_GB2312"/>
          <w:sz w:val="32"/>
          <w:szCs w:val="36"/>
          <w:lang w:val="en-US" w:eastAsia="zh-CN"/>
        </w:rPr>
        <w:t>e</w:t>
      </w:r>
      <w:r>
        <w:rPr>
          <w:rFonts w:hint="eastAsia" w:ascii="仿宋_GB2312" w:hAnsi="宋体" w:eastAsia="仿宋_GB2312"/>
          <w:sz w:val="32"/>
          <w:szCs w:val="36"/>
          <w:lang w:eastAsia="zh-CN"/>
        </w:rPr>
        <w:t>）</w:t>
      </w:r>
      <w:r>
        <w:rPr>
          <w:rFonts w:hint="eastAsia" w:ascii="仿宋_GB2312" w:hAnsi="宋体" w:eastAsia="仿宋_GB2312"/>
          <w:kern w:val="36"/>
          <w:sz w:val="32"/>
          <w:szCs w:val="32"/>
        </w:rPr>
        <w:t>充电连接器应符合现行国家标准《电动汽车传导充电用连接装置第1部分:通用要求》GB/T 20234.1及《电动汽车传导充电用连接装置第3部分:直流充电接口》GB/T 20234.3的有关规定。</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kern w:val="36"/>
          <w:sz w:val="32"/>
          <w:szCs w:val="32"/>
        </w:rPr>
      </w:pPr>
      <w:r>
        <w:rPr>
          <w:rFonts w:hint="eastAsia" w:ascii="仿宋_GB2312" w:hAnsi="宋体" w:eastAsia="仿宋_GB2312"/>
          <w:sz w:val="32"/>
          <w:szCs w:val="36"/>
          <w:lang w:val="en-US" w:eastAsia="zh-CN"/>
        </w:rPr>
        <w:t>f</w:t>
      </w:r>
      <w:r>
        <w:rPr>
          <w:rFonts w:hint="eastAsia" w:ascii="仿宋_GB2312" w:hAnsi="宋体" w:eastAsia="仿宋_GB2312"/>
          <w:sz w:val="32"/>
          <w:szCs w:val="36"/>
          <w:lang w:eastAsia="zh-CN"/>
        </w:rPr>
        <w:t>）</w:t>
      </w:r>
      <w:r>
        <w:rPr>
          <w:rFonts w:hint="eastAsia" w:ascii="仿宋_GB2312" w:hAnsi="宋体" w:eastAsia="仿宋_GB2312"/>
          <w:kern w:val="36"/>
          <w:sz w:val="32"/>
          <w:szCs w:val="32"/>
        </w:rPr>
        <w:t>非车载充电机与站级监控系统之间的通信协议宜符合现行行业标准《电动汽车充电站/电池更换站监控系统与充换电设备通信协议》NB/T 33007 的有关规定。</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kern w:val="36"/>
          <w:sz w:val="32"/>
          <w:szCs w:val="32"/>
        </w:rPr>
      </w:pPr>
      <w:r>
        <w:rPr>
          <w:rFonts w:hint="eastAsia" w:ascii="仿宋_GB2312" w:hAnsi="宋体" w:eastAsia="仿宋_GB2312"/>
          <w:sz w:val="32"/>
          <w:szCs w:val="36"/>
          <w:lang w:val="en-US" w:eastAsia="zh-CN"/>
        </w:rPr>
        <w:t>g</w:t>
      </w:r>
      <w:r>
        <w:rPr>
          <w:rFonts w:hint="eastAsia" w:ascii="仿宋_GB2312" w:hAnsi="宋体" w:eastAsia="仿宋_GB2312"/>
          <w:sz w:val="32"/>
          <w:szCs w:val="36"/>
          <w:lang w:eastAsia="zh-CN"/>
        </w:rPr>
        <w:t>）</w:t>
      </w:r>
      <w:r>
        <w:rPr>
          <w:rFonts w:hint="eastAsia" w:ascii="仿宋_GB2312" w:hAnsi="宋体" w:eastAsia="仿宋_GB2312"/>
          <w:kern w:val="36"/>
          <w:sz w:val="32"/>
          <w:szCs w:val="32"/>
        </w:rPr>
        <w:t>非车载充电机的电能计量应符合现行国家标准《电动汽车非车载充电机电能计量》GB/T29318。</w:t>
      </w:r>
    </w:p>
    <w:p>
      <w:pPr>
        <w:spacing w:line="560" w:lineRule="exact"/>
        <w:ind w:firstLine="640" w:firstLineChars="200"/>
        <w:rPr>
          <w:rFonts w:ascii="仿宋_GB2312" w:hAnsi="宋体" w:eastAsia="仿宋_GB2312"/>
          <w:kern w:val="36"/>
          <w:sz w:val="32"/>
          <w:szCs w:val="32"/>
        </w:rPr>
      </w:pPr>
      <w:r>
        <w:rPr>
          <w:rFonts w:hint="eastAsia" w:ascii="仿宋_GB2312" w:hAnsi="宋体" w:eastAsia="仿宋_GB2312"/>
          <w:kern w:val="36"/>
          <w:sz w:val="32"/>
          <w:szCs w:val="32"/>
        </w:rPr>
        <w:t>2</w:t>
      </w:r>
      <w:r>
        <w:rPr>
          <w:rFonts w:ascii="仿宋_GB2312" w:hAnsi="宋体" w:eastAsia="仿宋_GB2312"/>
          <w:kern w:val="36"/>
          <w:sz w:val="32"/>
          <w:szCs w:val="32"/>
        </w:rPr>
        <w:t>)</w:t>
      </w:r>
      <w:r>
        <w:rPr>
          <w:rFonts w:hint="eastAsia" w:ascii="仿宋_GB2312" w:hAnsi="宋体" w:eastAsia="仿宋_GB2312"/>
          <w:kern w:val="36"/>
          <w:sz w:val="32"/>
          <w:szCs w:val="32"/>
        </w:rPr>
        <w:t>根据标准《电动汽车充换电设施工程施工和竣工验收规范》NB/T 33004-2020 4.2.3 中有关规定，充电设备的防雷接地应符合现行国家标准《交流电气装置的接地设计规范》GB/T 50065 的有关规定。</w:t>
      </w:r>
    </w:p>
    <w:p>
      <w:pPr>
        <w:spacing w:line="560" w:lineRule="exact"/>
        <w:ind w:firstLine="640" w:firstLineChars="200"/>
        <w:rPr>
          <w:rFonts w:ascii="仿宋_GB2312" w:hAnsi="宋体" w:eastAsia="仿宋_GB2312"/>
          <w:kern w:val="36"/>
          <w:sz w:val="32"/>
          <w:szCs w:val="32"/>
        </w:rPr>
      </w:pPr>
      <w:r>
        <w:rPr>
          <w:rFonts w:hint="eastAsia" w:ascii="仿宋_GB2312" w:hAnsi="宋体" w:eastAsia="仿宋_GB2312"/>
          <w:kern w:val="36"/>
          <w:sz w:val="32"/>
          <w:szCs w:val="32"/>
        </w:rPr>
        <w:t>3</w:t>
      </w:r>
      <w:r>
        <w:rPr>
          <w:rFonts w:ascii="仿宋_GB2312" w:hAnsi="宋体" w:eastAsia="仿宋_GB2312"/>
          <w:kern w:val="36"/>
          <w:sz w:val="32"/>
          <w:szCs w:val="32"/>
        </w:rPr>
        <w:t>)</w:t>
      </w:r>
      <w:r>
        <w:rPr>
          <w:rFonts w:hint="eastAsia" w:ascii="仿宋_GB2312" w:hAnsi="宋体" w:eastAsia="仿宋_GB2312"/>
          <w:kern w:val="36"/>
          <w:sz w:val="32"/>
          <w:szCs w:val="32"/>
        </w:rPr>
        <w:t>根据标准《电动汽车充电站设计规范》GB 50966-2014 5.1.3中有关规定，非车载充电机的功能应符合下列要求：</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kern w:val="36"/>
          <w:sz w:val="32"/>
          <w:szCs w:val="32"/>
        </w:rPr>
      </w:pPr>
      <w:r>
        <w:rPr>
          <w:rFonts w:hint="eastAsia" w:ascii="仿宋_GB2312" w:hAnsi="宋体" w:eastAsia="仿宋_GB2312"/>
          <w:sz w:val="32"/>
          <w:szCs w:val="36"/>
          <w:lang w:val="en-US" w:eastAsia="zh-CN"/>
        </w:rPr>
        <w:t>a</w:t>
      </w:r>
      <w:r>
        <w:rPr>
          <w:rFonts w:hint="eastAsia" w:ascii="仿宋_GB2312" w:hAnsi="宋体" w:eastAsia="仿宋_GB2312"/>
          <w:sz w:val="32"/>
          <w:szCs w:val="36"/>
          <w:lang w:eastAsia="zh-CN"/>
        </w:rPr>
        <w:t>）</w:t>
      </w:r>
      <w:r>
        <w:rPr>
          <w:rFonts w:hint="eastAsia" w:ascii="仿宋_GB2312" w:hAnsi="宋体" w:eastAsia="仿宋_GB2312"/>
          <w:kern w:val="36"/>
          <w:sz w:val="32"/>
          <w:szCs w:val="32"/>
        </w:rPr>
        <w:t>具有根据电池管理系统提供的数据动态调整充电参数、自动完成充电过程的功能；</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kern w:val="36"/>
          <w:sz w:val="32"/>
          <w:szCs w:val="32"/>
        </w:rPr>
      </w:pPr>
      <w:r>
        <w:rPr>
          <w:rFonts w:hint="eastAsia" w:ascii="仿宋_GB2312" w:hAnsi="宋体" w:eastAsia="仿宋_GB2312"/>
          <w:sz w:val="32"/>
          <w:szCs w:val="36"/>
          <w:lang w:val="en-US" w:eastAsia="zh-CN"/>
        </w:rPr>
        <w:t>b</w:t>
      </w:r>
      <w:r>
        <w:rPr>
          <w:rFonts w:hint="eastAsia" w:ascii="仿宋_GB2312" w:hAnsi="宋体" w:eastAsia="仿宋_GB2312"/>
          <w:sz w:val="32"/>
          <w:szCs w:val="36"/>
          <w:lang w:eastAsia="zh-CN"/>
        </w:rPr>
        <w:t>）</w:t>
      </w:r>
      <w:r>
        <w:rPr>
          <w:rFonts w:hint="eastAsia" w:ascii="仿宋_GB2312" w:hAnsi="宋体" w:eastAsia="仿宋_GB2312"/>
          <w:kern w:val="36"/>
          <w:sz w:val="32"/>
          <w:szCs w:val="32"/>
        </w:rPr>
        <w:t>具有判断充电机与电动汽车是否正确连接的功能，当检测到充电接口连接异常时，应立即停止充电；</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kern w:val="36"/>
          <w:sz w:val="32"/>
          <w:szCs w:val="32"/>
        </w:rPr>
      </w:pPr>
      <w:r>
        <w:rPr>
          <w:rFonts w:hint="eastAsia" w:ascii="仿宋_GB2312" w:hAnsi="宋体" w:eastAsia="仿宋_GB2312"/>
          <w:sz w:val="32"/>
          <w:szCs w:val="36"/>
          <w:lang w:val="en-US" w:eastAsia="zh-CN"/>
        </w:rPr>
        <w:t>c</w:t>
      </w:r>
      <w:r>
        <w:rPr>
          <w:rFonts w:hint="eastAsia" w:ascii="仿宋_GB2312" w:hAnsi="宋体" w:eastAsia="仿宋_GB2312"/>
          <w:sz w:val="32"/>
          <w:szCs w:val="36"/>
          <w:lang w:eastAsia="zh-CN"/>
        </w:rPr>
        <w:t>）</w:t>
      </w:r>
      <w:r>
        <w:rPr>
          <w:rFonts w:hint="eastAsia" w:ascii="仿宋_GB2312" w:hAnsi="宋体" w:eastAsia="仿宋_GB2312"/>
          <w:kern w:val="36"/>
          <w:sz w:val="32"/>
          <w:szCs w:val="32"/>
        </w:rPr>
        <w:t>具有待机、充电、充满等状态的致使，能够显示输出电压、输出电流、电能量等信息，故障时应有相应的告警信息；</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kern w:val="36"/>
          <w:sz w:val="32"/>
          <w:szCs w:val="32"/>
        </w:rPr>
      </w:pPr>
      <w:r>
        <w:rPr>
          <w:rFonts w:hint="eastAsia" w:ascii="仿宋_GB2312" w:hAnsi="宋体" w:eastAsia="仿宋_GB2312"/>
          <w:sz w:val="32"/>
          <w:szCs w:val="36"/>
          <w:lang w:val="en-US" w:eastAsia="zh-CN"/>
        </w:rPr>
        <w:t>d</w:t>
      </w:r>
      <w:r>
        <w:rPr>
          <w:rFonts w:hint="eastAsia" w:ascii="仿宋_GB2312" w:hAnsi="宋体" w:eastAsia="仿宋_GB2312"/>
          <w:sz w:val="32"/>
          <w:szCs w:val="36"/>
          <w:lang w:eastAsia="zh-CN"/>
        </w:rPr>
        <w:t>）</w:t>
      </w:r>
      <w:r>
        <w:rPr>
          <w:rFonts w:hint="eastAsia" w:ascii="仿宋_GB2312" w:hAnsi="宋体" w:eastAsia="仿宋_GB2312"/>
          <w:kern w:val="36"/>
          <w:sz w:val="32"/>
          <w:szCs w:val="32"/>
        </w:rPr>
        <w:t>具有实现手动输入的设备；</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kern w:val="36"/>
          <w:sz w:val="32"/>
          <w:szCs w:val="32"/>
        </w:rPr>
      </w:pPr>
      <w:r>
        <w:rPr>
          <w:rFonts w:hint="eastAsia" w:ascii="仿宋_GB2312" w:hAnsi="宋体" w:eastAsia="仿宋_GB2312"/>
          <w:sz w:val="32"/>
          <w:szCs w:val="36"/>
          <w:lang w:val="en-US" w:eastAsia="zh-CN"/>
        </w:rPr>
        <w:t>e</w:t>
      </w:r>
      <w:r>
        <w:rPr>
          <w:rFonts w:hint="eastAsia" w:ascii="仿宋_GB2312" w:hAnsi="宋体" w:eastAsia="仿宋_GB2312"/>
          <w:sz w:val="32"/>
          <w:szCs w:val="36"/>
          <w:lang w:eastAsia="zh-CN"/>
        </w:rPr>
        <w:t>）</w:t>
      </w:r>
      <w:r>
        <w:rPr>
          <w:rFonts w:hint="eastAsia" w:ascii="仿宋_GB2312" w:hAnsi="宋体" w:eastAsia="仿宋_GB2312"/>
          <w:kern w:val="36"/>
          <w:sz w:val="32"/>
          <w:szCs w:val="32"/>
        </w:rPr>
        <w:t>具备交流输入过压保护、交流输入过流保护、直流输出过压保护、直流输出过流保护、内部过温保护等保护功能；</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kern w:val="36"/>
          <w:sz w:val="32"/>
          <w:szCs w:val="32"/>
        </w:rPr>
      </w:pPr>
      <w:r>
        <w:rPr>
          <w:rFonts w:hint="eastAsia" w:ascii="仿宋_GB2312" w:hAnsi="宋体" w:eastAsia="仿宋_GB2312"/>
          <w:sz w:val="32"/>
          <w:szCs w:val="36"/>
          <w:lang w:val="en-US" w:eastAsia="zh-CN"/>
        </w:rPr>
        <w:t>f</w:t>
      </w:r>
      <w:r>
        <w:rPr>
          <w:rFonts w:hint="eastAsia" w:ascii="仿宋_GB2312" w:hAnsi="宋体" w:eastAsia="仿宋_GB2312"/>
          <w:sz w:val="32"/>
          <w:szCs w:val="36"/>
          <w:lang w:eastAsia="zh-CN"/>
        </w:rPr>
        <w:t>）</w:t>
      </w:r>
      <w:r>
        <w:rPr>
          <w:rFonts w:hint="eastAsia" w:ascii="仿宋_GB2312" w:hAnsi="宋体" w:eastAsia="仿宋_GB2312"/>
          <w:kern w:val="36"/>
          <w:sz w:val="32"/>
          <w:szCs w:val="32"/>
        </w:rPr>
        <w:t>具备本地和远程紧急停机功能，紧急停机后系统不应自动复位。</w:t>
      </w:r>
    </w:p>
    <w:p>
      <w:pPr>
        <w:spacing w:line="560" w:lineRule="exact"/>
        <w:ind w:firstLine="640" w:firstLineChars="200"/>
        <w:rPr>
          <w:rFonts w:ascii="仿宋_GB2312" w:hAnsi="宋体" w:eastAsia="仿宋_GB2312"/>
          <w:kern w:val="36"/>
          <w:sz w:val="32"/>
          <w:szCs w:val="32"/>
        </w:rPr>
      </w:pPr>
      <w:r>
        <w:rPr>
          <w:rFonts w:ascii="仿宋_GB2312" w:hAnsi="宋体" w:eastAsia="仿宋_GB2312"/>
          <w:kern w:val="36"/>
          <w:sz w:val="32"/>
          <w:szCs w:val="32"/>
        </w:rPr>
        <w:t>4)</w:t>
      </w:r>
      <w:r>
        <w:rPr>
          <w:rFonts w:hint="eastAsia" w:ascii="仿宋_GB2312" w:hAnsi="宋体" w:eastAsia="仿宋_GB2312"/>
          <w:kern w:val="36"/>
          <w:sz w:val="32"/>
          <w:szCs w:val="32"/>
        </w:rPr>
        <w:t>根据标准《电动汽车充电站设计规范》GB 50966-2014 5.1.6中有关规定，非车载充电机应具备与充电站监控系统通信的功能，用于将非车载充电机状态及充电参数上传到充电站监控系统，并接收来自监控系统的指令。</w:t>
      </w:r>
    </w:p>
    <w:p>
      <w:pPr>
        <w:spacing w:line="560" w:lineRule="exact"/>
        <w:ind w:firstLine="640" w:firstLineChars="200"/>
        <w:rPr>
          <w:rFonts w:ascii="仿宋_GB2312" w:hAnsi="宋体" w:eastAsia="仿宋_GB2312"/>
          <w:kern w:val="36"/>
          <w:sz w:val="32"/>
          <w:szCs w:val="32"/>
        </w:rPr>
      </w:pPr>
      <w:r>
        <w:rPr>
          <w:rFonts w:ascii="仿宋_GB2312" w:hAnsi="宋体" w:eastAsia="仿宋_GB2312"/>
          <w:kern w:val="36"/>
          <w:sz w:val="32"/>
          <w:szCs w:val="32"/>
        </w:rPr>
        <w:t>5)</w:t>
      </w:r>
      <w:r>
        <w:rPr>
          <w:rFonts w:hint="eastAsia" w:ascii="仿宋_GB2312" w:hAnsi="宋体" w:eastAsia="仿宋_GB2312"/>
          <w:kern w:val="36"/>
          <w:sz w:val="32"/>
          <w:szCs w:val="32"/>
        </w:rPr>
        <w:t>根据标准《电动汽车非车载传导式充电机与电池管理系统之间的通信协议》GB/T 27930-2015 10.3.4中有关规定，检查充电设施应具有对BMS发送的故障报文做出故障报警停机的功能，故障处理机制如下：</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kern w:val="36"/>
          <w:sz w:val="32"/>
          <w:szCs w:val="32"/>
        </w:rPr>
      </w:pPr>
      <w:r>
        <w:rPr>
          <w:rFonts w:hint="eastAsia" w:ascii="仿宋_GB2312" w:hAnsi="宋体" w:eastAsia="仿宋_GB2312"/>
          <w:sz w:val="32"/>
          <w:szCs w:val="36"/>
          <w:lang w:val="en-US" w:eastAsia="zh-CN"/>
        </w:rPr>
        <w:t>a</w:t>
      </w:r>
      <w:r>
        <w:rPr>
          <w:rFonts w:hint="eastAsia" w:ascii="仿宋_GB2312" w:hAnsi="宋体" w:eastAsia="仿宋_GB2312"/>
          <w:sz w:val="32"/>
          <w:szCs w:val="36"/>
          <w:lang w:eastAsia="zh-CN"/>
        </w:rPr>
        <w:t>）</w:t>
      </w:r>
      <w:r>
        <w:rPr>
          <w:rFonts w:hint="eastAsia" w:ascii="仿宋_GB2312" w:hAnsi="宋体" w:eastAsia="仿宋_GB2312"/>
          <w:kern w:val="36"/>
          <w:sz w:val="32"/>
          <w:szCs w:val="32"/>
        </w:rPr>
        <w:t>当收到BSM报文中电池状态均为正常，充电禁止时，充电机应暂停充电输出，当接收到BSM报文中电池状态均为正常，充电允许时，充电机恢复充电。</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kern w:val="36"/>
          <w:sz w:val="32"/>
          <w:szCs w:val="32"/>
        </w:rPr>
      </w:pPr>
      <w:r>
        <w:rPr>
          <w:rFonts w:hint="eastAsia" w:ascii="仿宋_GB2312" w:hAnsi="宋体" w:eastAsia="仿宋_GB2312"/>
          <w:sz w:val="32"/>
          <w:szCs w:val="36"/>
          <w:lang w:val="en-US" w:eastAsia="zh-CN"/>
        </w:rPr>
        <w:t>b</w:t>
      </w:r>
      <w:r>
        <w:rPr>
          <w:rFonts w:hint="eastAsia" w:ascii="仿宋_GB2312" w:hAnsi="宋体" w:eastAsia="仿宋_GB2312"/>
          <w:sz w:val="32"/>
          <w:szCs w:val="36"/>
          <w:lang w:eastAsia="zh-CN"/>
        </w:rPr>
        <w:t>）</w:t>
      </w:r>
      <w:r>
        <w:rPr>
          <w:rFonts w:hint="eastAsia" w:ascii="仿宋_GB2312" w:hAnsi="宋体" w:eastAsia="仿宋_GB2312"/>
          <w:kern w:val="36"/>
          <w:sz w:val="32"/>
          <w:szCs w:val="32"/>
        </w:rPr>
        <w:t>当接收到BSM报文中电池状态任何一项为异常状态时，充电机应停止本次充电，并且需要重新插拔电缆后才能进行下一次充电。异常状态包括：单体动力蓄电池电压过高、单体动力蓄电池电压过低、整车动力蓄电池荷电状态SOC过高、整车动力蓄电池荷电状态SOC过低、动力蓄电池充电过电流、动力蓄电池温度过高、动力蓄电池绝缘状态异常、动力蓄电池组连接器连接状态异常。</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kern w:val="36"/>
          <w:sz w:val="32"/>
          <w:szCs w:val="32"/>
        </w:rPr>
      </w:pPr>
      <w:r>
        <w:rPr>
          <w:rFonts w:hint="eastAsia" w:ascii="仿宋_GB2312" w:hAnsi="宋体" w:eastAsia="仿宋_GB2312"/>
          <w:sz w:val="32"/>
          <w:szCs w:val="36"/>
          <w:lang w:val="en-US" w:eastAsia="zh-CN"/>
        </w:rPr>
        <w:t>c</w:t>
      </w:r>
      <w:r>
        <w:rPr>
          <w:rFonts w:hint="eastAsia" w:ascii="仿宋_GB2312" w:hAnsi="宋体" w:eastAsia="仿宋_GB2312"/>
          <w:sz w:val="32"/>
          <w:szCs w:val="36"/>
          <w:lang w:eastAsia="zh-CN"/>
        </w:rPr>
        <w:t>）</w:t>
      </w:r>
      <w:r>
        <w:rPr>
          <w:rFonts w:hint="eastAsia" w:ascii="仿宋_GB2312" w:hAnsi="宋体" w:eastAsia="仿宋_GB2312"/>
          <w:kern w:val="36"/>
          <w:sz w:val="32"/>
          <w:szCs w:val="32"/>
        </w:rPr>
        <w:t>当收到电池任何不可信状态时，充电机应维持上一状态。</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kern w:val="36"/>
          <w:sz w:val="32"/>
          <w:szCs w:val="32"/>
        </w:rPr>
      </w:pPr>
      <w:r>
        <w:rPr>
          <w:rFonts w:hint="eastAsia" w:ascii="仿宋_GB2312" w:hAnsi="宋体" w:eastAsia="仿宋_GB2312"/>
          <w:sz w:val="32"/>
          <w:szCs w:val="36"/>
          <w:lang w:val="en-US" w:eastAsia="zh-CN"/>
        </w:rPr>
        <w:t>d</w:t>
      </w:r>
      <w:r>
        <w:rPr>
          <w:rFonts w:hint="eastAsia" w:ascii="仿宋_GB2312" w:hAnsi="宋体" w:eastAsia="仿宋_GB2312"/>
          <w:sz w:val="32"/>
          <w:szCs w:val="36"/>
          <w:lang w:eastAsia="zh-CN"/>
        </w:rPr>
        <w:t>）</w:t>
      </w:r>
      <w:r>
        <w:rPr>
          <w:rFonts w:hint="eastAsia" w:ascii="仿宋_GB2312" w:hAnsi="宋体" w:eastAsia="仿宋_GB2312"/>
          <w:kern w:val="36"/>
          <w:sz w:val="32"/>
          <w:szCs w:val="32"/>
        </w:rPr>
        <w:t>当收到电池参数BCS报文单体电压超限报文时，充电机应停止充电。</w:t>
      </w:r>
    </w:p>
    <w:p>
      <w:pPr>
        <w:spacing w:line="560" w:lineRule="exact"/>
        <w:ind w:firstLine="640" w:firstLineChars="200"/>
        <w:rPr>
          <w:rFonts w:ascii="仿宋_GB2312" w:hAnsi="宋体" w:eastAsia="仿宋_GB2312"/>
          <w:kern w:val="36"/>
          <w:sz w:val="32"/>
          <w:szCs w:val="32"/>
        </w:rPr>
      </w:pPr>
      <w:r>
        <w:rPr>
          <w:rFonts w:ascii="仿宋_GB2312" w:hAnsi="宋体" w:eastAsia="仿宋_GB2312"/>
          <w:kern w:val="36"/>
          <w:sz w:val="32"/>
          <w:szCs w:val="32"/>
        </w:rPr>
        <w:t>6)</w:t>
      </w:r>
      <w:r>
        <w:rPr>
          <w:rFonts w:hint="eastAsia" w:ascii="仿宋_GB2312" w:hAnsi="宋体" w:eastAsia="仿宋_GB2312"/>
          <w:kern w:val="36"/>
          <w:sz w:val="32"/>
          <w:szCs w:val="32"/>
        </w:rPr>
        <w:t>根据标准《电动汽车传导充电系统 第1部分：通用要求》GB/T 18487.1-2015 B.4.1中有关规定，检查充电机绝缘检查功能，当充电直流回路DC+、PE之间的绝缘电阻与DC-、PE之间的绝缘电阻（两者取小值R）R＞500Ω/V时，视为安全；100Ω/V＜R≤500Ω/V时，宜进行绝缘异常报警，但仍可正常充电；R≤100Ω/V时视为绝缘故障，应停止充电。</w:t>
      </w:r>
    </w:p>
    <w:p>
      <w:pPr>
        <w:pStyle w:val="2"/>
        <w:keepNext/>
        <w:keepLines/>
        <w:widowControl w:val="0"/>
        <w:snapToGrid w:val="0"/>
        <w:spacing w:before="0" w:beforeAutospacing="0" w:after="0" w:afterAutospacing="0" w:line="560" w:lineRule="atLeast"/>
        <w:ind w:firstLine="643" w:firstLineChars="200"/>
        <w:jc w:val="both"/>
        <w:rPr>
          <w:rFonts w:ascii="楷体_GB2312" w:hAnsi="宋体" w:eastAsia="楷体_GB2312"/>
          <w:sz w:val="32"/>
          <w:szCs w:val="32"/>
        </w:rPr>
      </w:pPr>
      <w:bookmarkStart w:id="42" w:name="_Toc107327471"/>
      <w:r>
        <w:rPr>
          <w:rFonts w:hint="eastAsia" w:ascii="楷体_GB2312" w:hAnsi="宋体" w:eastAsia="楷体_GB2312"/>
          <w:sz w:val="32"/>
          <w:szCs w:val="32"/>
        </w:rPr>
        <w:t>6.3.3 验收工作手段</w:t>
      </w:r>
      <w:bookmarkEnd w:id="42"/>
    </w:p>
    <w:p>
      <w:pPr>
        <w:spacing w:line="560" w:lineRule="exact"/>
        <w:ind w:firstLine="640" w:firstLineChars="200"/>
        <w:rPr>
          <w:rFonts w:ascii="仿宋_GB2312" w:hAnsi="宋体" w:eastAsia="仿宋_GB2312"/>
          <w:kern w:val="36"/>
          <w:sz w:val="32"/>
          <w:szCs w:val="32"/>
        </w:rPr>
      </w:pPr>
      <w:r>
        <w:rPr>
          <w:rFonts w:hint="eastAsia" w:ascii="仿宋_GB2312" w:hAnsi="宋体" w:eastAsia="仿宋_GB2312"/>
          <w:kern w:val="36"/>
          <w:sz w:val="32"/>
          <w:szCs w:val="32"/>
        </w:rPr>
        <w:t>1</w:t>
      </w:r>
      <w:r>
        <w:rPr>
          <w:rFonts w:ascii="仿宋_GB2312" w:hAnsi="宋体" w:eastAsia="仿宋_GB2312"/>
          <w:kern w:val="36"/>
          <w:sz w:val="32"/>
          <w:szCs w:val="32"/>
        </w:rPr>
        <w:t>)</w:t>
      </w:r>
      <w:r>
        <w:rPr>
          <w:rFonts w:hint="eastAsia" w:ascii="仿宋_GB2312" w:hAnsi="宋体" w:eastAsia="仿宋_GB2312"/>
          <w:kern w:val="36"/>
          <w:sz w:val="32"/>
          <w:szCs w:val="32"/>
        </w:rPr>
        <w:t>验收企业提供的充电设备第三方检测报告；</w:t>
      </w:r>
    </w:p>
    <w:p>
      <w:pPr>
        <w:spacing w:line="560" w:lineRule="exact"/>
        <w:ind w:firstLine="640" w:firstLineChars="200"/>
        <w:rPr>
          <w:rFonts w:ascii="仿宋_GB2312" w:hAnsi="宋体" w:eastAsia="仿宋_GB2312"/>
          <w:kern w:val="36"/>
          <w:sz w:val="32"/>
          <w:szCs w:val="32"/>
        </w:rPr>
      </w:pPr>
      <w:r>
        <w:rPr>
          <w:rFonts w:hint="eastAsia" w:ascii="仿宋_GB2312" w:hAnsi="宋体" w:eastAsia="仿宋_GB2312"/>
          <w:kern w:val="36"/>
          <w:sz w:val="32"/>
          <w:szCs w:val="32"/>
        </w:rPr>
        <w:t>2</w:t>
      </w:r>
      <w:r>
        <w:rPr>
          <w:rFonts w:ascii="仿宋_GB2312" w:hAnsi="宋体" w:eastAsia="仿宋_GB2312"/>
          <w:kern w:val="36"/>
          <w:sz w:val="32"/>
          <w:szCs w:val="32"/>
        </w:rPr>
        <w:t>)</w:t>
      </w:r>
      <w:r>
        <w:rPr>
          <w:rFonts w:hint="eastAsia" w:ascii="仿宋_GB2312" w:hAnsi="宋体" w:eastAsia="仿宋_GB2312"/>
          <w:kern w:val="36"/>
          <w:sz w:val="32"/>
          <w:szCs w:val="32"/>
        </w:rPr>
        <w:t>现场测量接地电阻、绝缘电阻；</w:t>
      </w:r>
    </w:p>
    <w:p>
      <w:pPr>
        <w:spacing w:line="560" w:lineRule="exact"/>
        <w:ind w:firstLine="640" w:firstLineChars="200"/>
        <w:rPr>
          <w:rFonts w:ascii="仿宋_GB2312" w:hAnsi="宋体" w:eastAsia="仿宋_GB2312"/>
          <w:kern w:val="36"/>
          <w:sz w:val="32"/>
          <w:szCs w:val="32"/>
        </w:rPr>
      </w:pPr>
      <w:r>
        <w:rPr>
          <w:rFonts w:hint="eastAsia" w:ascii="仿宋_GB2312" w:hAnsi="宋体" w:eastAsia="仿宋_GB2312"/>
          <w:kern w:val="36"/>
          <w:sz w:val="32"/>
          <w:szCs w:val="32"/>
        </w:rPr>
        <w:t>3</w:t>
      </w:r>
      <w:r>
        <w:rPr>
          <w:rFonts w:ascii="仿宋_GB2312" w:hAnsi="宋体" w:eastAsia="仿宋_GB2312"/>
          <w:kern w:val="36"/>
          <w:sz w:val="32"/>
          <w:szCs w:val="32"/>
        </w:rPr>
        <w:t>)</w:t>
      </w:r>
      <w:r>
        <w:rPr>
          <w:rFonts w:hint="eastAsia" w:ascii="仿宋_GB2312" w:hAnsi="宋体" w:eastAsia="仿宋_GB2312"/>
          <w:kern w:val="36"/>
          <w:sz w:val="32"/>
          <w:szCs w:val="32"/>
        </w:rPr>
        <w:t>使用车辆模拟装置启动充电，对充电设备的性能参数和电气参数进行验收，确定其安全性能和计量是否符合要求。</w:t>
      </w:r>
    </w:p>
    <w:p>
      <w:pPr>
        <w:pStyle w:val="2"/>
        <w:keepNext/>
        <w:keepLines/>
        <w:widowControl w:val="0"/>
        <w:snapToGrid w:val="0"/>
        <w:spacing w:before="0" w:beforeAutospacing="0" w:after="0" w:afterAutospacing="0" w:line="560" w:lineRule="atLeast"/>
        <w:ind w:firstLine="643" w:firstLineChars="200"/>
        <w:jc w:val="both"/>
        <w:rPr>
          <w:rFonts w:ascii="楷体_GB2312" w:hAnsi="宋体" w:eastAsia="楷体_GB2312"/>
          <w:sz w:val="32"/>
          <w:szCs w:val="32"/>
        </w:rPr>
      </w:pPr>
      <w:bookmarkStart w:id="43" w:name="_Toc107327472"/>
      <w:r>
        <w:rPr>
          <w:rFonts w:hint="eastAsia" w:ascii="楷体_GB2312" w:hAnsi="宋体" w:eastAsia="楷体_GB2312"/>
          <w:sz w:val="32"/>
          <w:szCs w:val="32"/>
        </w:rPr>
        <w:t>6.4 监控系统</w:t>
      </w:r>
      <w:bookmarkEnd w:id="43"/>
    </w:p>
    <w:p>
      <w:pPr>
        <w:pStyle w:val="2"/>
        <w:keepNext/>
        <w:keepLines/>
        <w:widowControl w:val="0"/>
        <w:snapToGrid w:val="0"/>
        <w:spacing w:before="0" w:beforeAutospacing="0" w:after="0" w:afterAutospacing="0" w:line="560" w:lineRule="atLeast"/>
        <w:ind w:firstLine="643" w:firstLineChars="200"/>
        <w:jc w:val="both"/>
        <w:rPr>
          <w:rFonts w:ascii="楷体_GB2312" w:hAnsi="宋体" w:eastAsia="楷体_GB2312"/>
          <w:sz w:val="32"/>
          <w:szCs w:val="32"/>
        </w:rPr>
      </w:pPr>
      <w:bookmarkStart w:id="44" w:name="_Toc107327473"/>
      <w:r>
        <w:rPr>
          <w:rFonts w:hint="eastAsia" w:ascii="楷体_GB2312" w:hAnsi="宋体" w:eastAsia="楷体_GB2312"/>
          <w:sz w:val="32"/>
          <w:szCs w:val="32"/>
        </w:rPr>
        <w:t>6.4.1 主要依据标准</w:t>
      </w:r>
      <w:bookmarkEnd w:id="44"/>
    </w:p>
    <w:p>
      <w:pPr>
        <w:spacing w:line="560" w:lineRule="exact"/>
        <w:ind w:firstLine="640" w:firstLineChars="200"/>
        <w:rPr>
          <w:rFonts w:ascii="仿宋_GB2312" w:hAnsi="宋体" w:eastAsia="仿宋_GB2312"/>
          <w:kern w:val="36"/>
          <w:sz w:val="32"/>
          <w:szCs w:val="32"/>
        </w:rPr>
      </w:pPr>
      <w:r>
        <w:rPr>
          <w:rFonts w:hint="eastAsia" w:ascii="仿宋_GB2312" w:hAnsi="宋体" w:eastAsia="仿宋_GB2312"/>
          <w:kern w:val="36"/>
          <w:sz w:val="32"/>
          <w:szCs w:val="32"/>
        </w:rPr>
        <w:t>GB 50966-2014 电动汽车充电站设计规范</w:t>
      </w:r>
    </w:p>
    <w:p>
      <w:pPr>
        <w:spacing w:line="560" w:lineRule="exact"/>
        <w:ind w:firstLine="640" w:firstLineChars="200"/>
        <w:rPr>
          <w:rFonts w:ascii="仿宋_GB2312" w:hAnsi="宋体" w:eastAsia="仿宋_GB2312"/>
          <w:kern w:val="36"/>
          <w:sz w:val="32"/>
          <w:szCs w:val="32"/>
        </w:rPr>
      </w:pPr>
      <w:r>
        <w:rPr>
          <w:rFonts w:hint="eastAsia" w:ascii="仿宋_GB2312" w:hAnsi="宋体" w:eastAsia="仿宋_GB2312"/>
          <w:kern w:val="36"/>
          <w:sz w:val="32"/>
          <w:szCs w:val="32"/>
        </w:rPr>
        <w:t>NB/T 33004-2020 电动汽车充换电设施工程施工和竣工验收规范</w:t>
      </w:r>
    </w:p>
    <w:p>
      <w:pPr>
        <w:pStyle w:val="2"/>
        <w:keepNext/>
        <w:keepLines/>
        <w:widowControl w:val="0"/>
        <w:snapToGrid w:val="0"/>
        <w:spacing w:before="0" w:beforeAutospacing="0" w:after="0" w:afterAutospacing="0" w:line="560" w:lineRule="atLeast"/>
        <w:ind w:firstLine="643" w:firstLineChars="200"/>
        <w:jc w:val="both"/>
        <w:rPr>
          <w:rFonts w:ascii="楷体_GB2312" w:hAnsi="宋体" w:eastAsia="楷体_GB2312"/>
          <w:sz w:val="32"/>
          <w:szCs w:val="32"/>
        </w:rPr>
      </w:pPr>
      <w:bookmarkStart w:id="45" w:name="_Toc107327474"/>
      <w:r>
        <w:rPr>
          <w:rFonts w:hint="eastAsia" w:ascii="楷体_GB2312" w:hAnsi="宋体" w:eastAsia="楷体_GB2312"/>
          <w:sz w:val="32"/>
          <w:szCs w:val="32"/>
        </w:rPr>
        <w:t>6.4.2 验收工作内容</w:t>
      </w:r>
      <w:bookmarkEnd w:id="45"/>
    </w:p>
    <w:p>
      <w:pPr>
        <w:spacing w:line="560" w:lineRule="exact"/>
        <w:ind w:firstLine="640" w:firstLineChars="200"/>
        <w:rPr>
          <w:rFonts w:ascii="仿宋_GB2312" w:hAnsi="宋体" w:eastAsia="仿宋_GB2312"/>
          <w:kern w:val="36"/>
          <w:sz w:val="32"/>
          <w:szCs w:val="32"/>
        </w:rPr>
      </w:pPr>
      <w:r>
        <w:rPr>
          <w:rFonts w:hint="eastAsia" w:ascii="仿宋_GB2312" w:hAnsi="宋体" w:eastAsia="仿宋_GB2312"/>
          <w:kern w:val="36"/>
          <w:sz w:val="32"/>
          <w:szCs w:val="32"/>
        </w:rPr>
        <w:t>1</w:t>
      </w:r>
      <w:r>
        <w:rPr>
          <w:rFonts w:ascii="仿宋_GB2312" w:hAnsi="宋体" w:eastAsia="仿宋_GB2312"/>
          <w:kern w:val="36"/>
          <w:sz w:val="32"/>
          <w:szCs w:val="32"/>
        </w:rPr>
        <w:t>)</w:t>
      </w:r>
      <w:r>
        <w:rPr>
          <w:rFonts w:hint="eastAsia" w:ascii="仿宋_GB2312" w:hAnsi="宋体" w:eastAsia="仿宋_GB2312"/>
          <w:kern w:val="36"/>
          <w:sz w:val="32"/>
          <w:szCs w:val="32"/>
        </w:rPr>
        <w:t>根据标准《电动汽车充电站设计规范》GB 50966-2014 9.2.1中有关规定，充电监控系统宜具备数据采集、控制调节、数据处理与存储、事件记录、报警处理、设备运营管理、用户管理与权限管理、报表管理与打印、可扩展、对时等功能。</w:t>
      </w:r>
    </w:p>
    <w:p>
      <w:pPr>
        <w:spacing w:line="560" w:lineRule="exact"/>
        <w:ind w:firstLine="640" w:firstLineChars="200"/>
        <w:rPr>
          <w:rFonts w:ascii="仿宋_GB2312" w:hAnsi="宋体" w:eastAsia="仿宋_GB2312"/>
          <w:kern w:val="36"/>
          <w:sz w:val="32"/>
          <w:szCs w:val="32"/>
        </w:rPr>
      </w:pPr>
      <w:r>
        <w:rPr>
          <w:rFonts w:hint="eastAsia" w:ascii="仿宋_GB2312" w:hAnsi="宋体" w:eastAsia="仿宋_GB2312"/>
          <w:kern w:val="36"/>
          <w:sz w:val="32"/>
          <w:szCs w:val="32"/>
        </w:rPr>
        <w:t>2</w:t>
      </w:r>
      <w:r>
        <w:rPr>
          <w:rFonts w:ascii="仿宋_GB2312" w:hAnsi="宋体" w:eastAsia="仿宋_GB2312"/>
          <w:kern w:val="36"/>
          <w:sz w:val="32"/>
          <w:szCs w:val="32"/>
        </w:rPr>
        <w:t>)</w:t>
      </w:r>
      <w:r>
        <w:rPr>
          <w:rFonts w:hint="eastAsia" w:ascii="仿宋_GB2312" w:hAnsi="宋体" w:eastAsia="仿宋_GB2312"/>
          <w:kern w:val="36"/>
          <w:sz w:val="32"/>
          <w:szCs w:val="32"/>
        </w:rPr>
        <w:t>根据标准《电动汽车充电站设计规范》GB 50966-2014 9.2.2中有关规定，充电监控系统应具备下列数据采集功能：</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kern w:val="36"/>
          <w:sz w:val="32"/>
          <w:szCs w:val="32"/>
        </w:rPr>
      </w:pPr>
      <w:r>
        <w:rPr>
          <w:rFonts w:hint="eastAsia" w:ascii="仿宋_GB2312" w:hAnsi="宋体" w:eastAsia="仿宋_GB2312"/>
          <w:sz w:val="32"/>
          <w:szCs w:val="36"/>
          <w:lang w:val="en-US" w:eastAsia="zh-CN"/>
        </w:rPr>
        <w:t>a</w:t>
      </w:r>
      <w:r>
        <w:rPr>
          <w:rFonts w:hint="eastAsia" w:ascii="仿宋_GB2312" w:hAnsi="宋体" w:eastAsia="仿宋_GB2312"/>
          <w:sz w:val="32"/>
          <w:szCs w:val="36"/>
          <w:lang w:eastAsia="zh-CN"/>
        </w:rPr>
        <w:t>）</w:t>
      </w:r>
      <w:r>
        <w:rPr>
          <w:rFonts w:hint="eastAsia" w:ascii="仿宋_GB2312" w:hAnsi="宋体" w:eastAsia="仿宋_GB2312"/>
          <w:kern w:val="36"/>
          <w:sz w:val="32"/>
          <w:szCs w:val="32"/>
        </w:rPr>
        <w:t>采集充电设备的工作状态、温度、故障信号、功率、电压、电流和电能量。</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kern w:val="36"/>
          <w:sz w:val="32"/>
          <w:szCs w:val="32"/>
        </w:rPr>
      </w:pPr>
      <w:r>
        <w:rPr>
          <w:rFonts w:hint="eastAsia" w:ascii="仿宋_GB2312" w:hAnsi="宋体" w:eastAsia="仿宋_GB2312"/>
          <w:sz w:val="32"/>
          <w:szCs w:val="36"/>
          <w:lang w:val="en-US" w:eastAsia="zh-CN"/>
        </w:rPr>
        <w:t>b</w:t>
      </w:r>
      <w:r>
        <w:rPr>
          <w:rFonts w:hint="eastAsia" w:ascii="仿宋_GB2312" w:hAnsi="宋体" w:eastAsia="仿宋_GB2312"/>
          <w:sz w:val="32"/>
          <w:szCs w:val="36"/>
          <w:lang w:eastAsia="zh-CN"/>
        </w:rPr>
        <w:t>）</w:t>
      </w:r>
      <w:r>
        <w:rPr>
          <w:rFonts w:hint="eastAsia" w:ascii="仿宋_GB2312" w:hAnsi="宋体" w:eastAsia="仿宋_GB2312"/>
          <w:kern w:val="36"/>
          <w:sz w:val="32"/>
          <w:szCs w:val="32"/>
        </w:rPr>
        <w:t>采集交流充电桩的工作状态、故障信号、电压、电流和电能量。</w:t>
      </w:r>
    </w:p>
    <w:p>
      <w:pPr>
        <w:spacing w:line="560" w:lineRule="exact"/>
        <w:ind w:firstLine="640" w:firstLineChars="200"/>
        <w:rPr>
          <w:rFonts w:ascii="仿宋_GB2312" w:hAnsi="宋体" w:eastAsia="仿宋_GB2312"/>
          <w:kern w:val="36"/>
          <w:sz w:val="32"/>
          <w:szCs w:val="32"/>
        </w:rPr>
      </w:pPr>
      <w:r>
        <w:rPr>
          <w:rFonts w:hint="eastAsia" w:ascii="仿宋_GB2312" w:hAnsi="宋体" w:eastAsia="仿宋_GB2312"/>
          <w:kern w:val="36"/>
          <w:sz w:val="32"/>
          <w:szCs w:val="32"/>
        </w:rPr>
        <w:t>3</w:t>
      </w:r>
      <w:r>
        <w:rPr>
          <w:rFonts w:ascii="仿宋_GB2312" w:hAnsi="宋体" w:eastAsia="仿宋_GB2312"/>
          <w:kern w:val="36"/>
          <w:sz w:val="32"/>
          <w:szCs w:val="32"/>
        </w:rPr>
        <w:t>)</w:t>
      </w:r>
      <w:r>
        <w:rPr>
          <w:rFonts w:hint="eastAsia" w:ascii="仿宋_GB2312" w:hAnsi="宋体" w:eastAsia="仿宋_GB2312"/>
          <w:kern w:val="36"/>
          <w:sz w:val="32"/>
          <w:szCs w:val="32"/>
        </w:rPr>
        <w:t>根据标准《电动汽车充电站设计规范》GB 50966-2014 9.2.3中有关规定，充电监控系统应实现向充电设备下发控制命令、遥控起停、校时、紧急停机、远方设定充电参数等控制调节功能。</w:t>
      </w:r>
    </w:p>
    <w:p>
      <w:pPr>
        <w:spacing w:line="560" w:lineRule="exact"/>
        <w:ind w:firstLine="640" w:firstLineChars="200"/>
        <w:rPr>
          <w:rFonts w:ascii="仿宋_GB2312" w:hAnsi="宋体" w:eastAsia="仿宋_GB2312"/>
          <w:kern w:val="36"/>
          <w:sz w:val="32"/>
          <w:szCs w:val="32"/>
        </w:rPr>
      </w:pPr>
      <w:r>
        <w:rPr>
          <w:rFonts w:hint="eastAsia" w:ascii="仿宋_GB2312" w:hAnsi="宋体" w:eastAsia="仿宋_GB2312"/>
          <w:kern w:val="36"/>
          <w:sz w:val="32"/>
          <w:szCs w:val="32"/>
        </w:rPr>
        <w:t>4</w:t>
      </w:r>
      <w:r>
        <w:rPr>
          <w:rFonts w:ascii="仿宋_GB2312" w:hAnsi="宋体" w:eastAsia="仿宋_GB2312"/>
          <w:kern w:val="36"/>
          <w:sz w:val="32"/>
          <w:szCs w:val="32"/>
        </w:rPr>
        <w:t>)</w:t>
      </w:r>
      <w:r>
        <w:rPr>
          <w:rFonts w:hint="eastAsia" w:ascii="仿宋_GB2312" w:hAnsi="宋体" w:eastAsia="仿宋_GB2312"/>
          <w:kern w:val="36"/>
          <w:sz w:val="32"/>
          <w:szCs w:val="32"/>
        </w:rPr>
        <w:t>根据标准《电动汽车充电站设计规范》GB 50966-2014 9.2.4中有关规定，充电监控系统应具备下列数据处理与存储功能：</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kern w:val="36"/>
          <w:sz w:val="32"/>
          <w:szCs w:val="32"/>
        </w:rPr>
      </w:pPr>
      <w:r>
        <w:rPr>
          <w:rFonts w:hint="eastAsia" w:ascii="仿宋_GB2312" w:hAnsi="宋体" w:eastAsia="仿宋_GB2312"/>
          <w:sz w:val="32"/>
          <w:szCs w:val="36"/>
          <w:lang w:val="en-US" w:eastAsia="zh-CN"/>
        </w:rPr>
        <w:t>a</w:t>
      </w:r>
      <w:r>
        <w:rPr>
          <w:rFonts w:hint="eastAsia" w:ascii="仿宋_GB2312" w:hAnsi="宋体" w:eastAsia="仿宋_GB2312"/>
          <w:sz w:val="32"/>
          <w:szCs w:val="36"/>
          <w:lang w:eastAsia="zh-CN"/>
        </w:rPr>
        <w:t>）</w:t>
      </w:r>
      <w:r>
        <w:rPr>
          <w:rFonts w:hint="eastAsia" w:ascii="仿宋_GB2312" w:hAnsi="宋体" w:eastAsia="仿宋_GB2312"/>
          <w:kern w:val="36"/>
          <w:sz w:val="32"/>
          <w:szCs w:val="32"/>
        </w:rPr>
        <w:t>充电设备的越限报警、故障统计等数据处理功能。</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kern w:val="36"/>
          <w:sz w:val="32"/>
          <w:szCs w:val="32"/>
        </w:rPr>
      </w:pPr>
      <w:r>
        <w:rPr>
          <w:rFonts w:hint="eastAsia" w:ascii="仿宋_GB2312" w:hAnsi="宋体" w:eastAsia="仿宋_GB2312"/>
          <w:sz w:val="32"/>
          <w:szCs w:val="36"/>
          <w:lang w:val="en-US" w:eastAsia="zh-CN"/>
        </w:rPr>
        <w:t>b</w:t>
      </w:r>
      <w:r>
        <w:rPr>
          <w:rFonts w:hint="eastAsia" w:ascii="仿宋_GB2312" w:hAnsi="宋体" w:eastAsia="仿宋_GB2312"/>
          <w:sz w:val="32"/>
          <w:szCs w:val="36"/>
          <w:lang w:eastAsia="zh-CN"/>
        </w:rPr>
        <w:t>）</w:t>
      </w:r>
      <w:r>
        <w:rPr>
          <w:rFonts w:hint="eastAsia" w:ascii="仿宋_GB2312" w:hAnsi="宋体" w:eastAsia="仿宋_GB2312"/>
          <w:kern w:val="36"/>
          <w:sz w:val="32"/>
          <w:szCs w:val="32"/>
        </w:rPr>
        <w:t>充电过程数据统计等数据处理功能。</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kern w:val="36"/>
          <w:sz w:val="32"/>
          <w:szCs w:val="32"/>
        </w:rPr>
      </w:pPr>
      <w:r>
        <w:rPr>
          <w:rFonts w:hint="eastAsia" w:ascii="仿宋_GB2312" w:hAnsi="宋体" w:eastAsia="仿宋_GB2312"/>
          <w:sz w:val="32"/>
          <w:szCs w:val="36"/>
          <w:lang w:val="en-US" w:eastAsia="zh-CN"/>
        </w:rPr>
        <w:t>c</w:t>
      </w:r>
      <w:r>
        <w:rPr>
          <w:rFonts w:hint="eastAsia" w:ascii="仿宋_GB2312" w:hAnsi="宋体" w:eastAsia="仿宋_GB2312"/>
          <w:sz w:val="32"/>
          <w:szCs w:val="36"/>
          <w:lang w:eastAsia="zh-CN"/>
        </w:rPr>
        <w:t>）</w:t>
      </w:r>
      <w:r>
        <w:rPr>
          <w:rFonts w:hint="eastAsia" w:ascii="仿宋_GB2312" w:hAnsi="宋体" w:eastAsia="仿宋_GB2312"/>
          <w:kern w:val="36"/>
          <w:sz w:val="32"/>
          <w:szCs w:val="32"/>
        </w:rPr>
        <w:t>对充电设备的遥测、遥信、遥控、报警事件等实时数据和历史数据的集中存储和查询功能。</w:t>
      </w:r>
    </w:p>
    <w:p>
      <w:pPr>
        <w:spacing w:line="560" w:lineRule="exact"/>
        <w:ind w:firstLine="640" w:firstLineChars="200"/>
        <w:rPr>
          <w:rFonts w:ascii="仿宋_GB2312" w:hAnsi="宋体" w:eastAsia="仿宋_GB2312"/>
          <w:kern w:val="36"/>
          <w:sz w:val="32"/>
          <w:szCs w:val="32"/>
        </w:rPr>
      </w:pPr>
      <w:r>
        <w:rPr>
          <w:rFonts w:hint="eastAsia" w:ascii="仿宋_GB2312" w:hAnsi="宋体" w:eastAsia="仿宋_GB2312"/>
          <w:kern w:val="36"/>
          <w:sz w:val="32"/>
          <w:szCs w:val="32"/>
        </w:rPr>
        <w:t>5</w:t>
      </w:r>
      <w:r>
        <w:rPr>
          <w:rFonts w:ascii="仿宋_GB2312" w:hAnsi="宋体" w:eastAsia="仿宋_GB2312"/>
          <w:kern w:val="36"/>
          <w:sz w:val="32"/>
          <w:szCs w:val="32"/>
        </w:rPr>
        <w:t>)</w:t>
      </w:r>
      <w:r>
        <w:rPr>
          <w:rFonts w:hint="eastAsia" w:ascii="仿宋_GB2312" w:hAnsi="宋体" w:eastAsia="仿宋_GB2312"/>
          <w:kern w:val="36"/>
          <w:sz w:val="32"/>
          <w:szCs w:val="32"/>
        </w:rPr>
        <w:t>根据标准《电动汽车充电站设计规范》GB 50966-2014 9.2.5中有关规定，充电监控系统应具备操作、系统故障、充电运行参数异常、动力蓄电池参数异常等事件一记录功能。</w:t>
      </w:r>
    </w:p>
    <w:p>
      <w:pPr>
        <w:spacing w:line="560" w:lineRule="exact"/>
        <w:ind w:firstLine="640" w:firstLineChars="200"/>
        <w:rPr>
          <w:rFonts w:ascii="仿宋_GB2312" w:hAnsi="宋体" w:eastAsia="仿宋_GB2312"/>
          <w:kern w:val="36"/>
          <w:sz w:val="32"/>
          <w:szCs w:val="32"/>
        </w:rPr>
      </w:pPr>
      <w:r>
        <w:rPr>
          <w:rFonts w:hint="eastAsia" w:ascii="仿宋_GB2312" w:hAnsi="宋体" w:eastAsia="仿宋_GB2312"/>
          <w:kern w:val="36"/>
          <w:sz w:val="32"/>
          <w:szCs w:val="32"/>
        </w:rPr>
        <w:t>6</w:t>
      </w:r>
      <w:r>
        <w:rPr>
          <w:rFonts w:ascii="仿宋_GB2312" w:hAnsi="宋体" w:eastAsia="仿宋_GB2312"/>
          <w:kern w:val="36"/>
          <w:sz w:val="32"/>
          <w:szCs w:val="32"/>
        </w:rPr>
        <w:t>)</w:t>
      </w:r>
      <w:r>
        <w:rPr>
          <w:rFonts w:hint="eastAsia" w:ascii="仿宋_GB2312" w:hAnsi="宋体" w:eastAsia="仿宋_GB2312"/>
          <w:kern w:val="36"/>
          <w:sz w:val="32"/>
          <w:szCs w:val="32"/>
        </w:rPr>
        <w:t>根据标准《电动汽车充电站设计规范》GB 50966-2014 9.2.6中有关规定，充电监控系统应提供图形、文字、语音等一种或几种报警方式，并具备相应的报警处理功能。</w:t>
      </w:r>
    </w:p>
    <w:p>
      <w:pPr>
        <w:spacing w:line="560" w:lineRule="exact"/>
        <w:ind w:firstLine="640" w:firstLineChars="200"/>
        <w:rPr>
          <w:rFonts w:ascii="仿宋_GB2312" w:hAnsi="宋体" w:eastAsia="仿宋_GB2312"/>
          <w:kern w:val="36"/>
          <w:sz w:val="32"/>
          <w:szCs w:val="32"/>
        </w:rPr>
      </w:pPr>
      <w:r>
        <w:rPr>
          <w:rFonts w:hint="eastAsia" w:ascii="仿宋_GB2312" w:hAnsi="宋体" w:eastAsia="仿宋_GB2312"/>
          <w:kern w:val="36"/>
          <w:sz w:val="32"/>
          <w:szCs w:val="32"/>
        </w:rPr>
        <w:t>7</w:t>
      </w:r>
      <w:r>
        <w:rPr>
          <w:rFonts w:ascii="仿宋_GB2312" w:hAnsi="宋体" w:eastAsia="仿宋_GB2312"/>
          <w:kern w:val="36"/>
          <w:sz w:val="32"/>
          <w:szCs w:val="32"/>
        </w:rPr>
        <w:t>)</w:t>
      </w:r>
      <w:r>
        <w:rPr>
          <w:rFonts w:hint="eastAsia" w:ascii="仿宋_GB2312" w:hAnsi="宋体" w:eastAsia="仿宋_GB2312"/>
          <w:kern w:val="36"/>
          <w:sz w:val="32"/>
          <w:szCs w:val="32"/>
        </w:rPr>
        <w:t>根据标准《电动汽车充电站设计规范》GB 50966-2014 9.2.7中有关规定，充电监控系统应具备对设备运行的各类参数、运行状况等进行记录、统计和查询的设备运行管理功能。</w:t>
      </w:r>
    </w:p>
    <w:p>
      <w:pPr>
        <w:spacing w:line="560" w:lineRule="exact"/>
        <w:ind w:firstLine="640" w:firstLineChars="200"/>
        <w:rPr>
          <w:rFonts w:ascii="仿宋_GB2312" w:hAnsi="宋体" w:eastAsia="仿宋_GB2312"/>
          <w:kern w:val="36"/>
          <w:sz w:val="32"/>
          <w:szCs w:val="32"/>
        </w:rPr>
      </w:pPr>
      <w:r>
        <w:rPr>
          <w:rFonts w:hint="eastAsia" w:ascii="仿宋_GB2312" w:hAnsi="宋体" w:eastAsia="仿宋_GB2312"/>
          <w:kern w:val="36"/>
          <w:sz w:val="32"/>
          <w:szCs w:val="32"/>
        </w:rPr>
        <w:t>8</w:t>
      </w:r>
      <w:r>
        <w:rPr>
          <w:rFonts w:ascii="仿宋_GB2312" w:hAnsi="宋体" w:eastAsia="仿宋_GB2312"/>
          <w:kern w:val="36"/>
          <w:sz w:val="32"/>
          <w:szCs w:val="32"/>
        </w:rPr>
        <w:t>)</w:t>
      </w:r>
      <w:r>
        <w:rPr>
          <w:rFonts w:hint="eastAsia" w:ascii="仿宋_GB2312" w:hAnsi="宋体" w:eastAsia="仿宋_GB2312"/>
          <w:kern w:val="36"/>
          <w:sz w:val="32"/>
          <w:szCs w:val="32"/>
        </w:rPr>
        <w:t>根据标准《电动汽车充电站设计规范》GB 50966-2014 9.2.8中有关规定，充电监控系统可根据需要规定操作员对各种业务活动的使用范围和操作权限，实现用户管理和权限管理功能。</w:t>
      </w:r>
    </w:p>
    <w:p>
      <w:pPr>
        <w:spacing w:line="560" w:lineRule="exact"/>
        <w:ind w:firstLine="640" w:firstLineChars="200"/>
        <w:rPr>
          <w:rFonts w:ascii="仿宋_GB2312" w:hAnsi="宋体" w:eastAsia="仿宋_GB2312"/>
          <w:kern w:val="36"/>
          <w:sz w:val="32"/>
          <w:szCs w:val="32"/>
        </w:rPr>
      </w:pPr>
      <w:r>
        <w:rPr>
          <w:rFonts w:hint="eastAsia" w:ascii="仿宋_GB2312" w:hAnsi="宋体" w:eastAsia="仿宋_GB2312"/>
          <w:kern w:val="36"/>
          <w:sz w:val="32"/>
          <w:szCs w:val="32"/>
        </w:rPr>
        <w:t>9</w:t>
      </w:r>
      <w:r>
        <w:rPr>
          <w:rFonts w:ascii="仿宋_GB2312" w:hAnsi="宋体" w:eastAsia="仿宋_GB2312"/>
          <w:kern w:val="36"/>
          <w:sz w:val="32"/>
          <w:szCs w:val="32"/>
        </w:rPr>
        <w:t>)</w:t>
      </w:r>
      <w:r>
        <w:rPr>
          <w:rFonts w:hint="eastAsia" w:ascii="仿宋_GB2312" w:hAnsi="宋体" w:eastAsia="仿宋_GB2312"/>
          <w:kern w:val="36"/>
          <w:sz w:val="32"/>
          <w:szCs w:val="32"/>
        </w:rPr>
        <w:t>根据标准《电动汽车充电站设计规范》GB 50966-2014 9.2.9中有关规定，充电监控系统可根据用户需要定义各类日报、月报及年报，实现报表管理功能，并实现定时或召唤打印功能。</w:t>
      </w:r>
    </w:p>
    <w:p>
      <w:pPr>
        <w:spacing w:line="560" w:lineRule="exact"/>
        <w:ind w:firstLine="640" w:firstLineChars="200"/>
        <w:rPr>
          <w:rFonts w:ascii="仿宋_GB2312" w:hAnsi="宋体" w:eastAsia="仿宋_GB2312"/>
          <w:kern w:val="36"/>
          <w:sz w:val="32"/>
          <w:szCs w:val="32"/>
        </w:rPr>
      </w:pPr>
      <w:r>
        <w:rPr>
          <w:rFonts w:hint="eastAsia" w:ascii="仿宋_GB2312" w:hAnsi="宋体" w:eastAsia="仿宋_GB2312"/>
          <w:kern w:val="36"/>
          <w:sz w:val="32"/>
          <w:szCs w:val="32"/>
        </w:rPr>
        <w:t>1</w:t>
      </w:r>
      <w:r>
        <w:rPr>
          <w:rFonts w:ascii="仿宋_GB2312" w:hAnsi="宋体" w:eastAsia="仿宋_GB2312"/>
          <w:kern w:val="36"/>
          <w:sz w:val="32"/>
          <w:szCs w:val="32"/>
        </w:rPr>
        <w:t>0)</w:t>
      </w:r>
      <w:r>
        <w:rPr>
          <w:rFonts w:hint="eastAsia" w:ascii="仿宋_GB2312" w:hAnsi="宋体" w:eastAsia="仿宋_GB2312"/>
          <w:kern w:val="36"/>
          <w:sz w:val="32"/>
          <w:szCs w:val="32"/>
        </w:rPr>
        <w:t>根据标准《电动汽车充电站设计规范》GB 50966-2014 9.2.10中有关规定，充电监控系统应具备下列可扩展性:</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kern w:val="36"/>
          <w:sz w:val="32"/>
          <w:szCs w:val="32"/>
        </w:rPr>
      </w:pPr>
      <w:r>
        <w:rPr>
          <w:rFonts w:hint="eastAsia" w:ascii="仿宋_GB2312" w:hAnsi="宋体" w:eastAsia="仿宋_GB2312"/>
          <w:sz w:val="32"/>
          <w:szCs w:val="36"/>
          <w:lang w:val="en-US" w:eastAsia="zh-CN"/>
        </w:rPr>
        <w:t>a</w:t>
      </w:r>
      <w:r>
        <w:rPr>
          <w:rFonts w:hint="eastAsia" w:ascii="仿宋_GB2312" w:hAnsi="宋体" w:eastAsia="仿宋_GB2312"/>
          <w:sz w:val="32"/>
          <w:szCs w:val="36"/>
          <w:lang w:eastAsia="zh-CN"/>
        </w:rPr>
        <w:t>）</w:t>
      </w:r>
      <w:r>
        <w:rPr>
          <w:rFonts w:hint="eastAsia" w:ascii="仿宋_GB2312" w:hAnsi="宋体" w:eastAsia="仿宋_GB2312"/>
          <w:kern w:val="36"/>
          <w:sz w:val="32"/>
          <w:szCs w:val="32"/>
        </w:rPr>
        <w:t>系统应具有较强的兼容性，以完成不同类型充电设备的接入。</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kern w:val="36"/>
          <w:sz w:val="32"/>
          <w:szCs w:val="32"/>
        </w:rPr>
      </w:pPr>
      <w:r>
        <w:rPr>
          <w:rFonts w:hint="eastAsia" w:ascii="仿宋_GB2312" w:hAnsi="宋体" w:eastAsia="仿宋_GB2312"/>
          <w:sz w:val="32"/>
          <w:szCs w:val="36"/>
          <w:lang w:val="en-US" w:eastAsia="zh-CN"/>
        </w:rPr>
        <w:t>b</w:t>
      </w:r>
      <w:r>
        <w:rPr>
          <w:rFonts w:hint="eastAsia" w:ascii="仿宋_GB2312" w:hAnsi="宋体" w:eastAsia="仿宋_GB2312"/>
          <w:sz w:val="32"/>
          <w:szCs w:val="36"/>
          <w:lang w:eastAsia="zh-CN"/>
        </w:rPr>
        <w:t>）</w:t>
      </w:r>
      <w:r>
        <w:rPr>
          <w:rFonts w:hint="eastAsia" w:ascii="仿宋_GB2312" w:hAnsi="宋体" w:eastAsia="仿宋_GB2312"/>
          <w:kern w:val="36"/>
          <w:sz w:val="32"/>
          <w:szCs w:val="32"/>
        </w:rPr>
        <w:t>系统应具有扩展性，以满足充电站规模不断扩容的要求以及新功能的要求。</w:t>
      </w:r>
    </w:p>
    <w:p>
      <w:pPr>
        <w:spacing w:line="560" w:lineRule="exact"/>
        <w:ind w:firstLine="640" w:firstLineChars="200"/>
        <w:rPr>
          <w:rFonts w:ascii="仿宋_GB2312" w:hAnsi="宋体" w:eastAsia="仿宋_GB2312"/>
          <w:kern w:val="36"/>
          <w:sz w:val="32"/>
          <w:szCs w:val="32"/>
        </w:rPr>
      </w:pPr>
      <w:r>
        <w:rPr>
          <w:rFonts w:hint="eastAsia" w:ascii="仿宋_GB2312" w:hAnsi="宋体" w:eastAsia="仿宋_GB2312"/>
          <w:kern w:val="36"/>
          <w:sz w:val="32"/>
          <w:szCs w:val="32"/>
        </w:rPr>
        <w:t>1</w:t>
      </w:r>
      <w:r>
        <w:rPr>
          <w:rFonts w:ascii="仿宋_GB2312" w:hAnsi="宋体" w:eastAsia="仿宋_GB2312"/>
          <w:kern w:val="36"/>
          <w:sz w:val="32"/>
          <w:szCs w:val="32"/>
        </w:rPr>
        <w:t>1)</w:t>
      </w:r>
      <w:r>
        <w:rPr>
          <w:rFonts w:hint="eastAsia" w:ascii="仿宋_GB2312" w:hAnsi="宋体" w:eastAsia="仿宋_GB2312"/>
          <w:kern w:val="36"/>
          <w:sz w:val="32"/>
          <w:szCs w:val="32"/>
        </w:rPr>
        <w:t>根据标准《电动汽车充电站设计规范》GB 50966-2014 9.2.11中有关规定，充电监控系统可以接受时钟同步系统对时.以保证系统时间的一致性。</w:t>
      </w:r>
    </w:p>
    <w:p>
      <w:pPr>
        <w:spacing w:line="560" w:lineRule="exact"/>
        <w:ind w:firstLine="640" w:firstLineChars="200"/>
        <w:rPr>
          <w:rFonts w:ascii="仿宋_GB2312" w:hAnsi="宋体" w:eastAsia="仿宋_GB2312"/>
          <w:kern w:val="36"/>
          <w:sz w:val="32"/>
          <w:szCs w:val="32"/>
        </w:rPr>
      </w:pPr>
      <w:r>
        <w:rPr>
          <w:rFonts w:hint="eastAsia" w:ascii="仿宋_GB2312" w:hAnsi="宋体" w:eastAsia="仿宋_GB2312"/>
          <w:kern w:val="36"/>
          <w:sz w:val="32"/>
          <w:szCs w:val="32"/>
        </w:rPr>
        <w:t>1</w:t>
      </w:r>
      <w:r>
        <w:rPr>
          <w:rFonts w:ascii="仿宋_GB2312" w:hAnsi="宋体" w:eastAsia="仿宋_GB2312"/>
          <w:kern w:val="36"/>
          <w:sz w:val="32"/>
          <w:szCs w:val="32"/>
        </w:rPr>
        <w:t>2)</w:t>
      </w:r>
      <w:r>
        <w:rPr>
          <w:rFonts w:hint="eastAsia" w:ascii="仿宋_GB2312" w:hAnsi="宋体" w:eastAsia="仿宋_GB2312"/>
          <w:kern w:val="36"/>
          <w:sz w:val="32"/>
          <w:szCs w:val="32"/>
        </w:rPr>
        <w:t>根据标准《电动汽车充换电设施工程施工和竣工验收规范》NB/T 33004-2020 6.2.1中有关规定，监控系统功能和技术指标应符合现行行业标准《电动汽车充电站及电池更换站监控系统技术规范》 NB/T 33005的有关规定。</w:t>
      </w:r>
    </w:p>
    <w:p>
      <w:pPr>
        <w:spacing w:line="560" w:lineRule="exact"/>
        <w:ind w:firstLine="640" w:firstLineChars="200"/>
        <w:rPr>
          <w:rFonts w:ascii="仿宋_GB2312" w:hAnsi="宋体" w:eastAsia="仿宋_GB2312"/>
          <w:kern w:val="36"/>
          <w:sz w:val="32"/>
          <w:szCs w:val="32"/>
        </w:rPr>
      </w:pPr>
      <w:r>
        <w:rPr>
          <w:rFonts w:hint="eastAsia" w:ascii="仿宋_GB2312" w:hAnsi="宋体" w:eastAsia="仿宋_GB2312"/>
          <w:kern w:val="36"/>
          <w:sz w:val="32"/>
          <w:szCs w:val="32"/>
        </w:rPr>
        <w:t>1</w:t>
      </w:r>
      <w:r>
        <w:rPr>
          <w:rFonts w:ascii="仿宋_GB2312" w:hAnsi="宋体" w:eastAsia="仿宋_GB2312"/>
          <w:kern w:val="36"/>
          <w:sz w:val="32"/>
          <w:szCs w:val="32"/>
        </w:rPr>
        <w:t>3)</w:t>
      </w:r>
      <w:r>
        <w:rPr>
          <w:rFonts w:hint="eastAsia" w:ascii="仿宋_GB2312" w:hAnsi="宋体" w:eastAsia="仿宋_GB2312"/>
          <w:kern w:val="36"/>
          <w:sz w:val="32"/>
          <w:szCs w:val="32"/>
        </w:rPr>
        <w:t>根据标准《电动汽车充换电设施工程施工和竣工验收规范》 NB/T 33004-2020 6.2.2中有关规定，监控系统线缆敷设、引入、接续应符合现行国家标准《自动化仪表工程施工及质量验收规范》GB50093及《综合布线工程验收规范》GB50312的有关规定。</w:t>
      </w:r>
    </w:p>
    <w:p>
      <w:pPr>
        <w:spacing w:line="560" w:lineRule="exact"/>
        <w:ind w:firstLine="640" w:firstLineChars="200"/>
        <w:rPr>
          <w:rFonts w:ascii="仿宋_GB2312" w:hAnsi="宋体" w:eastAsia="仿宋_GB2312"/>
          <w:kern w:val="36"/>
          <w:sz w:val="32"/>
          <w:szCs w:val="32"/>
        </w:rPr>
      </w:pPr>
      <w:r>
        <w:rPr>
          <w:rFonts w:hint="eastAsia" w:ascii="仿宋_GB2312" w:hAnsi="宋体" w:eastAsia="仿宋_GB2312"/>
          <w:kern w:val="36"/>
          <w:sz w:val="32"/>
          <w:szCs w:val="32"/>
        </w:rPr>
        <w:t>1</w:t>
      </w:r>
      <w:r>
        <w:rPr>
          <w:rFonts w:ascii="仿宋_GB2312" w:hAnsi="宋体" w:eastAsia="仿宋_GB2312"/>
          <w:kern w:val="36"/>
          <w:sz w:val="32"/>
          <w:szCs w:val="32"/>
        </w:rPr>
        <w:t>4)</w:t>
      </w:r>
      <w:r>
        <w:rPr>
          <w:rFonts w:hint="eastAsia" w:ascii="仿宋_GB2312" w:hAnsi="宋体" w:eastAsia="仿宋_GB2312"/>
          <w:kern w:val="36"/>
          <w:sz w:val="32"/>
          <w:szCs w:val="32"/>
        </w:rPr>
        <w:t>根据标准《电动汽车充换电设施工程施工和竣工验收规范》NB/T 33004-2020 6.2.3中有关规定，监控系统设备布置、线缆布放与其他设备或障碍物的距离应符合检修、维护、消防及设计要求。</w:t>
      </w:r>
    </w:p>
    <w:p>
      <w:pPr>
        <w:pStyle w:val="2"/>
        <w:keepNext/>
        <w:keepLines/>
        <w:widowControl w:val="0"/>
        <w:snapToGrid w:val="0"/>
        <w:spacing w:before="0" w:beforeAutospacing="0" w:after="0" w:afterAutospacing="0" w:line="560" w:lineRule="atLeast"/>
        <w:ind w:firstLine="643" w:firstLineChars="200"/>
        <w:jc w:val="both"/>
        <w:rPr>
          <w:rFonts w:ascii="楷体_GB2312" w:hAnsi="宋体" w:eastAsia="楷体_GB2312"/>
          <w:sz w:val="32"/>
          <w:szCs w:val="32"/>
        </w:rPr>
      </w:pPr>
      <w:bookmarkStart w:id="46" w:name="_Toc107327475"/>
      <w:r>
        <w:rPr>
          <w:rFonts w:hint="eastAsia" w:ascii="楷体_GB2312" w:hAnsi="宋体" w:eastAsia="楷体_GB2312"/>
          <w:sz w:val="32"/>
          <w:szCs w:val="32"/>
        </w:rPr>
        <w:t>6</w:t>
      </w:r>
      <w:r>
        <w:rPr>
          <w:rFonts w:ascii="楷体_GB2312" w:hAnsi="宋体" w:eastAsia="楷体_GB2312"/>
          <w:sz w:val="32"/>
          <w:szCs w:val="32"/>
        </w:rPr>
        <w:t xml:space="preserve">.4.3 </w:t>
      </w:r>
      <w:r>
        <w:rPr>
          <w:rFonts w:hint="eastAsia" w:ascii="楷体_GB2312" w:hAnsi="宋体" w:eastAsia="楷体_GB2312"/>
          <w:sz w:val="32"/>
          <w:szCs w:val="32"/>
        </w:rPr>
        <w:t>验收工作手段</w:t>
      </w:r>
      <w:bookmarkEnd w:id="46"/>
    </w:p>
    <w:p>
      <w:pPr>
        <w:spacing w:line="560" w:lineRule="exact"/>
        <w:ind w:firstLine="640" w:firstLineChars="200"/>
        <w:rPr>
          <w:rFonts w:ascii="仿宋_GB2312" w:hAnsi="宋体" w:eastAsia="仿宋_GB2312"/>
          <w:kern w:val="36"/>
          <w:sz w:val="32"/>
          <w:szCs w:val="32"/>
        </w:rPr>
      </w:pPr>
      <w:r>
        <w:rPr>
          <w:rFonts w:hint="eastAsia" w:ascii="仿宋_GB2312" w:hAnsi="宋体" w:eastAsia="仿宋_GB2312"/>
          <w:kern w:val="36"/>
          <w:sz w:val="32"/>
          <w:szCs w:val="32"/>
        </w:rPr>
        <w:t>验收充电运营企业充电监控系统功能是否满足标准要求。</w:t>
      </w:r>
    </w:p>
    <w:p>
      <w:pPr>
        <w:widowControl/>
        <w:spacing w:line="560" w:lineRule="atLeast"/>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br w:type="page"/>
      </w:r>
    </w:p>
    <w:p>
      <w:pPr>
        <w:pStyle w:val="2"/>
        <w:keepNext/>
        <w:keepLines/>
        <w:pageBreakBefore w:val="0"/>
        <w:widowControl w:val="0"/>
        <w:kinsoku/>
        <w:wordWrap/>
        <w:overflowPunct/>
        <w:topLinePunct w:val="0"/>
        <w:autoSpaceDE/>
        <w:autoSpaceDN/>
        <w:bidi w:val="0"/>
        <w:adjustRightInd/>
        <w:snapToGrid/>
        <w:spacing w:before="0" w:after="0" w:line="500" w:lineRule="exact"/>
        <w:textAlignment w:val="auto"/>
        <w:rPr>
          <w:rFonts w:hint="eastAsia" w:ascii="黑体" w:hAnsi="黑体" w:eastAsia="黑体" w:cs="黑体"/>
          <w:b w:val="0"/>
          <w:bCs w:val="0"/>
          <w:color w:val="000000"/>
          <w:kern w:val="0"/>
          <w:sz w:val="32"/>
          <w:szCs w:val="32"/>
        </w:rPr>
      </w:pPr>
      <w:bookmarkStart w:id="47" w:name="_Toc107327476"/>
      <w:r>
        <w:rPr>
          <w:rFonts w:hint="eastAsia" w:ascii="黑体" w:hAnsi="黑体" w:eastAsia="黑体" w:cs="黑体"/>
          <w:b w:val="0"/>
          <w:bCs w:val="0"/>
          <w:color w:val="000000"/>
          <w:kern w:val="0"/>
          <w:sz w:val="32"/>
          <w:szCs w:val="32"/>
        </w:rPr>
        <w:t xml:space="preserve">附录1 </w:t>
      </w: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宋体" w:hAnsi="宋体" w:eastAsia="宋体" w:cs="宋体"/>
          <w:b/>
          <w:bCs/>
          <w:color w:val="000000"/>
          <w:kern w:val="0"/>
          <w:sz w:val="44"/>
          <w:szCs w:val="44"/>
        </w:rPr>
      </w:pPr>
      <w:r>
        <w:rPr>
          <w:rFonts w:hint="eastAsia" w:ascii="宋体" w:hAnsi="宋体" w:eastAsia="宋体" w:cs="宋体"/>
          <w:b/>
          <w:bCs/>
          <w:color w:val="000000"/>
          <w:kern w:val="0"/>
          <w:sz w:val="44"/>
          <w:szCs w:val="44"/>
        </w:rPr>
        <w:t>新能源汽车充电设施验收检验项目</w:t>
      </w:r>
      <w:bookmarkEnd w:id="47"/>
    </w:p>
    <w:p>
      <w:pPr>
        <w:pStyle w:val="2"/>
        <w:keepNext/>
        <w:keepLines/>
        <w:widowControl w:val="0"/>
        <w:snapToGrid w:val="0"/>
        <w:spacing w:before="0" w:beforeAutospacing="0" w:after="0" w:afterAutospacing="0" w:line="560" w:lineRule="atLeast"/>
        <w:jc w:val="both"/>
        <w:rPr>
          <w:rFonts w:ascii="黑体" w:hAnsi="黑体" w:eastAsia="黑体" w:cstheme="minorBidi"/>
          <w:b w:val="0"/>
          <w:bCs w:val="0"/>
          <w:kern w:val="44"/>
          <w:sz w:val="32"/>
          <w:szCs w:val="32"/>
        </w:rPr>
      </w:pPr>
      <w:bookmarkStart w:id="48" w:name="_Toc107327477"/>
      <w:r>
        <w:rPr>
          <w:rFonts w:hint="eastAsia" w:ascii="黑体" w:hAnsi="黑体" w:eastAsia="黑体" w:cstheme="minorBidi"/>
          <w:b w:val="0"/>
          <w:bCs w:val="0"/>
          <w:kern w:val="44"/>
          <w:sz w:val="32"/>
          <w:szCs w:val="32"/>
        </w:rPr>
        <w:t>1.基本规定</w:t>
      </w:r>
      <w:bookmarkEnd w:id="48"/>
    </w:p>
    <w:tbl>
      <w:tblPr>
        <w:tblStyle w:val="11"/>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559"/>
        <w:gridCol w:w="6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988" w:type="dxa"/>
            <w:shd w:val="clear" w:color="auto" w:fill="FFFFFF" w:themeFill="background1"/>
            <w:vAlign w:val="center"/>
          </w:tcPr>
          <w:p>
            <w:pPr>
              <w:spacing w:line="560" w:lineRule="atLeast"/>
              <w:jc w:val="center"/>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序号</w:t>
            </w:r>
          </w:p>
        </w:tc>
        <w:tc>
          <w:tcPr>
            <w:tcW w:w="1559" w:type="dxa"/>
            <w:shd w:val="clear" w:color="auto" w:fill="FFFFFF" w:themeFill="background1"/>
            <w:vAlign w:val="center"/>
          </w:tcPr>
          <w:p>
            <w:pPr>
              <w:spacing w:line="560" w:lineRule="atLeast"/>
              <w:jc w:val="center"/>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检验项目</w:t>
            </w:r>
          </w:p>
        </w:tc>
        <w:tc>
          <w:tcPr>
            <w:tcW w:w="6951" w:type="dxa"/>
            <w:shd w:val="clear" w:color="auto" w:fill="FFFFFF" w:themeFill="background1"/>
            <w:vAlign w:val="center"/>
          </w:tcPr>
          <w:p>
            <w:pPr>
              <w:spacing w:line="560" w:lineRule="atLeast"/>
              <w:jc w:val="center"/>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988" w:type="dxa"/>
            <w:vAlign w:val="center"/>
          </w:tcPr>
          <w:p>
            <w:pPr>
              <w:spacing w:line="560" w:lineRule="atLeas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1.1</w:t>
            </w:r>
          </w:p>
        </w:tc>
        <w:tc>
          <w:tcPr>
            <w:tcW w:w="1559" w:type="dxa"/>
            <w:vAlign w:val="center"/>
          </w:tcPr>
          <w:p>
            <w:pPr>
              <w:pStyle w:val="6"/>
              <w:spacing w:line="560" w:lineRule="exact"/>
              <w:ind w:right="-53" w:rightChars="-25"/>
              <w:rPr>
                <w:rFonts w:ascii="仿宋_GB2312" w:hAnsi="Times New Roman" w:eastAsia="仿宋_GB2312" w:cs="Times New Roman"/>
                <w:sz w:val="32"/>
                <w:szCs w:val="32"/>
                <w:lang w:val="zh-CN"/>
              </w:rPr>
            </w:pPr>
            <w:r>
              <w:rPr>
                <w:rFonts w:hint="eastAsia" w:ascii="仿宋_GB2312" w:hAnsi="宋体" w:eastAsia="仿宋_GB2312"/>
                <w:kern w:val="36"/>
                <w:sz w:val="32"/>
                <w:szCs w:val="32"/>
              </w:rPr>
              <w:t>基本要求</w:t>
            </w:r>
          </w:p>
        </w:tc>
        <w:tc>
          <w:tcPr>
            <w:tcW w:w="6951" w:type="dxa"/>
            <w:vAlign w:val="center"/>
          </w:tcPr>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引用标准条款：NB/T 33004-2020 2.2.1、2.2.2、2.2.3、2.2.6、2.2.9、2.2.10</w:t>
            </w:r>
          </w:p>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充换电设施的竣工验收应符合电力建设施工、验收及质量检验评价标准和规范的有关要求，确保充换电设施投运后稳定、安全和可靠运行。</w:t>
            </w:r>
          </w:p>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交流充电桩、直流充电机、电池箱更换设备、电缆等设施的型号、配置、数量、功能和性能指标等应符合项目合同、联络会会议纪要等技术文件的要求，并符合相关国家标准和技术规范的规定。</w:t>
            </w:r>
          </w:p>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竣工验收包括施工质量验收、非通电设备质量验收和通电设备运行验收。</w:t>
            </w:r>
          </w:p>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竣工验收时现场无法测试的项目可由制造单位提供经国家权威部门认可的检验检测机构出具的检验报告或型式试验报告进行验收。</w:t>
            </w:r>
          </w:p>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验收条件具备后，建设管理单位可按照标准附录A组建验收工作组，工作组应由建设、运行、设计、施工、监理、、安检等单位的专家代表组成，并进行必要的分工。</w:t>
            </w:r>
          </w:p>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验收工作组可按照验收流程和标准附录 B 所示的验收大纲进行验收工作，并在验收工作结束后完成验收报告的编制、上报和审批工作。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9" w:hRule="atLeast"/>
          <w:jc w:val="center"/>
        </w:trPr>
        <w:tc>
          <w:tcPr>
            <w:tcW w:w="988" w:type="dxa"/>
            <w:vAlign w:val="center"/>
          </w:tcPr>
          <w:p>
            <w:pPr>
              <w:spacing w:line="560" w:lineRule="atLeas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1.2</w:t>
            </w:r>
          </w:p>
        </w:tc>
        <w:tc>
          <w:tcPr>
            <w:tcW w:w="1559" w:type="dxa"/>
            <w:vAlign w:val="center"/>
          </w:tcPr>
          <w:p>
            <w:pPr>
              <w:pStyle w:val="6"/>
              <w:spacing w:line="560" w:lineRule="exact"/>
              <w:ind w:right="-53" w:rightChars="-25"/>
              <w:rPr>
                <w:rFonts w:ascii="仿宋_GB2312" w:hAnsi="宋体" w:eastAsia="仿宋_GB2312"/>
                <w:kern w:val="36"/>
                <w:sz w:val="32"/>
                <w:szCs w:val="32"/>
              </w:rPr>
            </w:pPr>
            <w:r>
              <w:rPr>
                <w:rFonts w:hint="eastAsia" w:ascii="仿宋_GB2312" w:hAnsi="宋体" w:eastAsia="仿宋_GB2312"/>
                <w:kern w:val="36"/>
                <w:sz w:val="32"/>
                <w:szCs w:val="32"/>
              </w:rPr>
              <w:t>施工单位自检</w:t>
            </w:r>
          </w:p>
        </w:tc>
        <w:tc>
          <w:tcPr>
            <w:tcW w:w="6951" w:type="dxa"/>
            <w:vAlign w:val="center"/>
          </w:tcPr>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引用标准条款：NB/T 33004-2020 2.2.7</w:t>
            </w:r>
          </w:p>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竣工验收应在施工单位自检合格基础上进行，并符合下列规定：</w:t>
            </w:r>
          </w:p>
          <w:p>
            <w:pPr>
              <w:spacing w:line="560" w:lineRule="exact"/>
              <w:rPr>
                <w:rFonts w:ascii="仿宋_GB2312" w:hAnsi="宋体" w:eastAsia="仿宋_GB2312"/>
                <w:kern w:val="36"/>
                <w:sz w:val="32"/>
                <w:szCs w:val="32"/>
              </w:rPr>
            </w:pPr>
            <w:r>
              <w:rPr>
                <w:rFonts w:ascii="仿宋_GB2312" w:hAnsi="宋体" w:eastAsia="仿宋_GB2312"/>
                <w:kern w:val="36"/>
                <w:sz w:val="32"/>
                <w:szCs w:val="32"/>
              </w:rPr>
              <w:t>1</w:t>
            </w:r>
            <w:r>
              <w:rPr>
                <w:rFonts w:hint="eastAsia" w:ascii="仿宋_GB2312" w:hAnsi="宋体" w:eastAsia="仿宋_GB2312"/>
                <w:kern w:val="36"/>
                <w:sz w:val="32"/>
                <w:szCs w:val="32"/>
              </w:rPr>
              <w:t>工程施工质量应符合本规范和相关专业验收标准的要求。</w:t>
            </w:r>
          </w:p>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2工程施工质量应符合工程勘察、设计等要求。</w:t>
            </w:r>
          </w:p>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3验收人员应具备相应资质。</w:t>
            </w:r>
          </w:p>
          <w:p>
            <w:pPr>
              <w:spacing w:line="560" w:lineRule="exact"/>
              <w:rPr>
                <w:rFonts w:ascii="仿宋_GB2312" w:hAnsi="宋体" w:eastAsia="仿宋_GB2312"/>
                <w:kern w:val="36"/>
                <w:sz w:val="32"/>
                <w:szCs w:val="32"/>
              </w:rPr>
            </w:pPr>
            <w:r>
              <w:rPr>
                <w:rFonts w:ascii="仿宋_GB2312" w:hAnsi="宋体" w:eastAsia="仿宋_GB2312"/>
                <w:kern w:val="36"/>
                <w:sz w:val="32"/>
                <w:szCs w:val="32"/>
              </w:rPr>
              <w:t>4</w:t>
            </w:r>
            <w:r>
              <w:rPr>
                <w:rFonts w:hint="eastAsia" w:ascii="仿宋_GB2312" w:hAnsi="宋体" w:eastAsia="仿宋_GB2312"/>
                <w:kern w:val="36"/>
                <w:sz w:val="32"/>
                <w:szCs w:val="32"/>
              </w:rPr>
              <w:t>隐蔽工程在隐蔽前应由施工单位通知建设或监理等单位对被隐蔽项目进行验收，并形成验收文件。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Align w:val="center"/>
          </w:tcPr>
          <w:p>
            <w:pPr>
              <w:spacing w:line="560" w:lineRule="atLeas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1.3</w:t>
            </w:r>
          </w:p>
        </w:tc>
        <w:tc>
          <w:tcPr>
            <w:tcW w:w="1559" w:type="dxa"/>
            <w:vAlign w:val="center"/>
          </w:tcPr>
          <w:p>
            <w:pPr>
              <w:pStyle w:val="6"/>
              <w:spacing w:line="560" w:lineRule="exact"/>
              <w:ind w:right="-53" w:rightChars="-25"/>
              <w:rPr>
                <w:rFonts w:ascii="仿宋_GB2312" w:hAnsi="宋体" w:eastAsia="仿宋_GB2312"/>
                <w:kern w:val="36"/>
                <w:sz w:val="32"/>
                <w:szCs w:val="32"/>
              </w:rPr>
            </w:pPr>
            <w:r>
              <w:rPr>
                <w:rFonts w:hint="eastAsia" w:ascii="仿宋_GB2312" w:hAnsi="宋体" w:eastAsia="仿宋_GB2312"/>
                <w:kern w:val="36"/>
                <w:sz w:val="32"/>
                <w:szCs w:val="32"/>
              </w:rPr>
              <w:t>材料文档</w:t>
            </w:r>
          </w:p>
        </w:tc>
        <w:tc>
          <w:tcPr>
            <w:tcW w:w="6951" w:type="dxa"/>
            <w:vAlign w:val="center"/>
          </w:tcPr>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引用标准条款：NB/T 33004-2020 2.2.8</w:t>
            </w:r>
          </w:p>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验收条件应符合下列规定：</w:t>
            </w:r>
          </w:p>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1制造单位已向建设单位提交产品说明书、合格证件以及装配图等技术文件。</w:t>
            </w:r>
          </w:p>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2制造单位已向建设单位提交产品工厂验收报告。</w:t>
            </w:r>
          </w:p>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3施工单位完成全部设备安装及调试工作，并已向建设单位提交安装记录和安装调试报告。</w:t>
            </w:r>
          </w:p>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4施工单位已向建设单位提交验收申请报告。</w:t>
            </w:r>
          </w:p>
          <w:p>
            <w:pPr>
              <w:spacing w:line="560" w:lineRule="exact"/>
              <w:rPr>
                <w:rFonts w:ascii="仿宋_GB2312" w:hAnsi="Times New Roman" w:eastAsia="仿宋_GB2312" w:cs="Times New Roman"/>
                <w:sz w:val="32"/>
                <w:szCs w:val="32"/>
              </w:rPr>
            </w:pPr>
            <w:r>
              <w:rPr>
                <w:rFonts w:hint="eastAsia" w:ascii="仿宋_GB2312" w:hAnsi="宋体" w:eastAsia="仿宋_GB2312"/>
                <w:kern w:val="36"/>
                <w:sz w:val="32"/>
                <w:szCs w:val="32"/>
              </w:rPr>
              <w:t>5施工单位已向建设单位提交竣工图纸。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988" w:type="dxa"/>
            <w:vAlign w:val="center"/>
          </w:tcPr>
          <w:p>
            <w:pPr>
              <w:spacing w:line="560" w:lineRule="atLeas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1.4</w:t>
            </w:r>
          </w:p>
        </w:tc>
        <w:tc>
          <w:tcPr>
            <w:tcW w:w="1559" w:type="dxa"/>
            <w:vAlign w:val="center"/>
          </w:tcPr>
          <w:p>
            <w:pPr>
              <w:pStyle w:val="6"/>
              <w:spacing w:line="560" w:lineRule="exact"/>
              <w:ind w:right="-53" w:rightChars="-25"/>
              <w:rPr>
                <w:rFonts w:ascii="仿宋_GB2312" w:hAnsi="宋体" w:eastAsia="仿宋_GB2312"/>
                <w:kern w:val="36"/>
                <w:sz w:val="32"/>
                <w:szCs w:val="32"/>
              </w:rPr>
            </w:pPr>
            <w:r>
              <w:rPr>
                <w:rFonts w:hint="eastAsia" w:ascii="仿宋_GB2312" w:hAnsi="宋体" w:eastAsia="仿宋_GB2312"/>
                <w:kern w:val="36"/>
                <w:sz w:val="32"/>
                <w:szCs w:val="32"/>
              </w:rPr>
              <w:t>绝缘检查</w:t>
            </w:r>
          </w:p>
        </w:tc>
        <w:tc>
          <w:tcPr>
            <w:tcW w:w="6951" w:type="dxa"/>
            <w:vAlign w:val="center"/>
          </w:tcPr>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引用标准条款：NB/T 33004-2020 2.2.4</w:t>
            </w:r>
          </w:p>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通电设备通电验收前，应检查回路绝缘并做好记录，绝缘电阻值应符合设计要求。绝缘电阻测量时，应有防止弱电设备及电子元件被损坏的措施。电气绝缘电阻值测量时，测量用的绝缘电阻表电压等级应符合现行国家标准《电气装置安装工程电气设备交接试验标准》GB50150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988" w:type="dxa"/>
            <w:vAlign w:val="center"/>
          </w:tcPr>
          <w:p>
            <w:pPr>
              <w:spacing w:line="560" w:lineRule="atLeas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1.5</w:t>
            </w:r>
          </w:p>
        </w:tc>
        <w:tc>
          <w:tcPr>
            <w:tcW w:w="1559" w:type="dxa"/>
            <w:vAlign w:val="center"/>
          </w:tcPr>
          <w:p>
            <w:pPr>
              <w:pStyle w:val="6"/>
              <w:spacing w:line="560" w:lineRule="exact"/>
              <w:ind w:right="-53" w:rightChars="-25"/>
              <w:rPr>
                <w:rFonts w:ascii="仿宋_GB2312" w:hAnsi="宋体" w:eastAsia="仿宋_GB2312"/>
                <w:kern w:val="36"/>
                <w:sz w:val="32"/>
                <w:szCs w:val="32"/>
              </w:rPr>
            </w:pPr>
            <w:r>
              <w:rPr>
                <w:rFonts w:hint="eastAsia" w:ascii="仿宋_GB2312" w:hAnsi="宋体" w:eastAsia="仿宋_GB2312"/>
                <w:kern w:val="36"/>
                <w:sz w:val="32"/>
                <w:szCs w:val="32"/>
              </w:rPr>
              <w:t>接地可靠性检查</w:t>
            </w:r>
          </w:p>
        </w:tc>
        <w:tc>
          <w:tcPr>
            <w:tcW w:w="6951" w:type="dxa"/>
            <w:vAlign w:val="center"/>
          </w:tcPr>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引用标准条款：NB/T 33004-2020 2.2.5</w:t>
            </w:r>
          </w:p>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通电设备通电验收前，应对设备的接地保护线连接进行可靠性检查。对带有剩余电流保护装置的线路应做模拟动作试验，并作好记录。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988" w:type="dxa"/>
            <w:vAlign w:val="center"/>
          </w:tcPr>
          <w:p>
            <w:pPr>
              <w:spacing w:line="560" w:lineRule="atLeas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1.6</w:t>
            </w:r>
          </w:p>
        </w:tc>
        <w:tc>
          <w:tcPr>
            <w:tcW w:w="1559" w:type="dxa"/>
            <w:vAlign w:val="center"/>
          </w:tcPr>
          <w:p>
            <w:pPr>
              <w:pStyle w:val="6"/>
              <w:spacing w:line="560" w:lineRule="exact"/>
              <w:ind w:right="-53" w:rightChars="-25"/>
              <w:rPr>
                <w:rFonts w:ascii="仿宋_GB2312" w:hAnsi="宋体" w:eastAsia="仿宋_GB2312"/>
                <w:kern w:val="36"/>
                <w:sz w:val="32"/>
                <w:szCs w:val="32"/>
              </w:rPr>
            </w:pPr>
            <w:r>
              <w:rPr>
                <w:rFonts w:hint="eastAsia" w:ascii="仿宋_GB2312" w:hAnsi="宋体" w:eastAsia="仿宋_GB2312"/>
                <w:kern w:val="36"/>
                <w:sz w:val="32"/>
                <w:szCs w:val="32"/>
              </w:rPr>
              <w:t>整改要求</w:t>
            </w:r>
          </w:p>
        </w:tc>
        <w:tc>
          <w:tcPr>
            <w:tcW w:w="6951" w:type="dxa"/>
            <w:vAlign w:val="center"/>
          </w:tcPr>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引用标准条款：NB/T 33004-2020 2.2.11</w:t>
            </w:r>
          </w:p>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验收完成后,验收工作组应确认发现的工程遗留问题并发出整改通知书或提出限期整改意见，并对整改情况进行跟踪和反馈，可根据需要再次组织验收，直至验收合格，并按标准附录A完成验收报告文件。</w:t>
            </w:r>
          </w:p>
        </w:tc>
      </w:tr>
    </w:tbl>
    <w:p>
      <w:pPr>
        <w:spacing w:line="560" w:lineRule="atLeast"/>
        <w:rPr>
          <w:rFonts w:ascii="Times New Roman" w:hAnsi="Times New Roman" w:eastAsia="仿宋" w:cs="Times New Roman"/>
        </w:rPr>
      </w:pPr>
    </w:p>
    <w:p>
      <w:pPr>
        <w:spacing w:line="560" w:lineRule="atLeast"/>
        <w:rPr>
          <w:rFonts w:ascii="Times New Roman" w:hAnsi="Times New Roman" w:eastAsia="仿宋" w:cs="Times New Roman"/>
        </w:rPr>
      </w:pPr>
    </w:p>
    <w:p>
      <w:pPr>
        <w:spacing w:line="560" w:lineRule="atLeast"/>
        <w:rPr>
          <w:rFonts w:ascii="Times New Roman" w:hAnsi="Times New Roman" w:eastAsia="仿宋" w:cs="Times New Roman"/>
        </w:rPr>
      </w:pPr>
    </w:p>
    <w:p>
      <w:pPr>
        <w:spacing w:line="560" w:lineRule="atLeast"/>
        <w:rPr>
          <w:rFonts w:ascii="Times New Roman" w:hAnsi="Times New Roman" w:eastAsia="仿宋" w:cs="Times New Roman"/>
        </w:rPr>
      </w:pPr>
    </w:p>
    <w:p>
      <w:pPr>
        <w:pStyle w:val="2"/>
        <w:keepNext/>
        <w:keepLines/>
        <w:widowControl w:val="0"/>
        <w:snapToGrid w:val="0"/>
        <w:spacing w:before="0" w:beforeAutospacing="0" w:after="0" w:afterAutospacing="0" w:line="560" w:lineRule="atLeast"/>
        <w:jc w:val="both"/>
        <w:rPr>
          <w:rFonts w:eastAsia="仿宋"/>
          <w:b w:val="0"/>
          <w:bCs w:val="0"/>
          <w:kern w:val="0"/>
        </w:rPr>
      </w:pPr>
      <w:r>
        <w:rPr>
          <w:rFonts w:eastAsia="仿宋"/>
          <w:kern w:val="0"/>
          <w:sz w:val="24"/>
          <w:szCs w:val="24"/>
        </w:rPr>
        <w:br w:type="page"/>
      </w:r>
      <w:bookmarkStart w:id="49" w:name="_Toc107327478"/>
      <w:r>
        <w:rPr>
          <w:rFonts w:ascii="黑体" w:hAnsi="黑体" w:eastAsia="黑体" w:cstheme="minorBidi"/>
          <w:b w:val="0"/>
          <w:bCs w:val="0"/>
          <w:kern w:val="44"/>
          <w:sz w:val="32"/>
          <w:szCs w:val="32"/>
        </w:rPr>
        <w:t>2.供电系统</w:t>
      </w:r>
      <w:bookmarkEnd w:id="49"/>
    </w:p>
    <w:tbl>
      <w:tblPr>
        <w:tblStyle w:val="11"/>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559"/>
        <w:gridCol w:w="6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988" w:type="dxa"/>
            <w:shd w:val="clear" w:color="auto" w:fill="FFFFFF" w:themeFill="background1"/>
            <w:vAlign w:val="center"/>
          </w:tcPr>
          <w:p>
            <w:pPr>
              <w:spacing w:line="560" w:lineRule="atLeast"/>
              <w:jc w:val="center"/>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序号</w:t>
            </w:r>
          </w:p>
        </w:tc>
        <w:tc>
          <w:tcPr>
            <w:tcW w:w="1559" w:type="dxa"/>
            <w:shd w:val="clear" w:color="auto" w:fill="FFFFFF" w:themeFill="background1"/>
            <w:vAlign w:val="center"/>
          </w:tcPr>
          <w:p>
            <w:pPr>
              <w:spacing w:line="560" w:lineRule="atLeast"/>
              <w:jc w:val="center"/>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检验项目</w:t>
            </w:r>
          </w:p>
        </w:tc>
        <w:tc>
          <w:tcPr>
            <w:tcW w:w="6951" w:type="dxa"/>
            <w:shd w:val="clear" w:color="auto" w:fill="FFFFFF" w:themeFill="background1"/>
            <w:vAlign w:val="center"/>
          </w:tcPr>
          <w:p>
            <w:pPr>
              <w:spacing w:line="560" w:lineRule="atLeast"/>
              <w:jc w:val="center"/>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988" w:type="dxa"/>
            <w:vAlign w:val="center"/>
          </w:tcPr>
          <w:p>
            <w:pPr>
              <w:spacing w:line="560" w:lineRule="atLeas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2.1</w:t>
            </w:r>
          </w:p>
        </w:tc>
        <w:tc>
          <w:tcPr>
            <w:tcW w:w="1559" w:type="dxa"/>
            <w:vAlign w:val="center"/>
          </w:tcPr>
          <w:p>
            <w:pPr>
              <w:pStyle w:val="6"/>
              <w:spacing w:line="560" w:lineRule="exact"/>
              <w:ind w:right="-53" w:rightChars="-25"/>
              <w:rPr>
                <w:rFonts w:ascii="仿宋_GB2312" w:hAnsi="宋体" w:eastAsia="仿宋_GB2312"/>
                <w:kern w:val="36"/>
                <w:sz w:val="32"/>
                <w:szCs w:val="32"/>
              </w:rPr>
            </w:pPr>
            <w:r>
              <w:rPr>
                <w:rFonts w:hint="eastAsia" w:ascii="仿宋_GB2312" w:hAnsi="宋体" w:eastAsia="仿宋_GB2312"/>
                <w:kern w:val="36"/>
                <w:sz w:val="32"/>
                <w:szCs w:val="32"/>
              </w:rPr>
              <w:t>供电要求</w:t>
            </w:r>
          </w:p>
        </w:tc>
        <w:tc>
          <w:tcPr>
            <w:tcW w:w="6951" w:type="dxa"/>
            <w:vAlign w:val="center"/>
          </w:tcPr>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引用标准条款：GB 50966-2014 6.1.1、6.1.2</w:t>
            </w:r>
          </w:p>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充电设施应符合现行国家标准GB 50052《供配电系统设计规范》的有关要求。充电站宜由中压线路供电；用电设备容量在100kW及以下或需用的变压器容量在50kVA以下的，可采用低压供电。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988" w:type="dxa"/>
            <w:vAlign w:val="center"/>
          </w:tcPr>
          <w:p>
            <w:pPr>
              <w:spacing w:line="560" w:lineRule="atLeas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2.2</w:t>
            </w:r>
          </w:p>
        </w:tc>
        <w:tc>
          <w:tcPr>
            <w:tcW w:w="1559" w:type="dxa"/>
            <w:vAlign w:val="center"/>
          </w:tcPr>
          <w:p>
            <w:pPr>
              <w:pStyle w:val="6"/>
              <w:spacing w:line="560" w:lineRule="exact"/>
              <w:ind w:right="-53" w:rightChars="-25"/>
              <w:rPr>
                <w:rFonts w:ascii="仿宋_GB2312" w:hAnsi="宋体" w:eastAsia="仿宋_GB2312"/>
                <w:kern w:val="36"/>
                <w:sz w:val="32"/>
                <w:szCs w:val="32"/>
              </w:rPr>
            </w:pPr>
            <w:r>
              <w:rPr>
                <w:rFonts w:hint="eastAsia" w:ascii="仿宋_GB2312" w:hAnsi="宋体" w:eastAsia="仿宋_GB2312"/>
                <w:kern w:val="36"/>
                <w:sz w:val="32"/>
                <w:szCs w:val="32"/>
              </w:rPr>
              <w:t>配电要求</w:t>
            </w:r>
          </w:p>
        </w:tc>
        <w:tc>
          <w:tcPr>
            <w:tcW w:w="6951" w:type="dxa"/>
            <w:vAlign w:val="center"/>
          </w:tcPr>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引用标准条款：GB 50966-2014 6.2、NB/T 33004-2020 3.2.1、3.2.5</w:t>
            </w:r>
          </w:p>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供配电装置的布置应符合现行国家标准《20kV及以下变电所设计规范》GB50053的有关规定，遵循安全、可靠、适用的原则，便于安装、操作、搬运、检修和调试。当建设场地受限时，中、低压开关柜可与变压器设置在同一房间内，且变乐器应选用难燃型或不燃型，其外壳防护等级不应低于IP2X。</w:t>
            </w:r>
          </w:p>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配电系统应符合下列要求：</w:t>
            </w:r>
          </w:p>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1低压配电系统宜采用单母线或单母线分段接线，低压接地系统宜采用TN-S系统。</w:t>
            </w:r>
          </w:p>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2低压进出线开关、分段开关宜采用断路器。来自不同电源的低压进线断路器和低压分段断路器之间应设机械闭锁和电气联锁装置，防止不同电源并联运行。</w:t>
            </w:r>
          </w:p>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3低压进线断路器宜具有短路瞬时、短路短延时、短路长延时和接地保护功能，宜设置分励脱扣装置，不宜设置失压脱扣装置或低压脱扣装置。</w:t>
            </w:r>
          </w:p>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4非车载充电机、监控装置以及重要的用电设备宜采用放射式供电。开关柜宜选用小型化、无油化、免维修或少维护的产品。</w:t>
            </w:r>
          </w:p>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无功功率补偿应符合下列要求：</w:t>
            </w:r>
          </w:p>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1无功功率补偿装置宜设置在变压器低压侧，补偿容量宜按最大负荷时变压器高压侧功率因数不低于0.95确定。</w:t>
            </w:r>
          </w:p>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2当用电设备的自然功率因数满足变压器高压侧功率因数不低于0.95的要求时，可不加装低压无功功率补偿装置。</w:t>
            </w:r>
          </w:p>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配电线路的设计应符合下列要求：</w:t>
            </w:r>
          </w:p>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1中压电力电缆宜选用铜芯交联聚乙烯绝缘类型，低压电力电缆选用铜芯交联聚乙烯绝缘类型，也可选用铜芯聚氯乙矫绝缘类型。</w:t>
            </w:r>
          </w:p>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2低卡三相回路宜选用五芯电缆，单相回路宜选用三芯电缆，且电缆中性线截面应与相线截面相同。</w:t>
            </w:r>
          </w:p>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3三相用电设备的电力电缆的外护套宜采用钢带铠装。单芯电缆的外护套不应采用导磁性材料铠装。</w:t>
            </w:r>
          </w:p>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4交流单电缆不宜单根芽钢管敷设，当需要单根穿管时，应采用非导磁管材，也可采用经过磁路分隔处理的钢管。</w:t>
            </w:r>
          </w:p>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变压器类型、主接线、安装方式等应符合现行国家标准《35kV～110kV变电站设计规范》GB50059、《20 kV及以下变电所设计规范》GB 50053—2013和《电气装置安装工程 电力变流设备施工及验收规范》GB 50255的有关规定。低压隔离电器和导体的选择、配电设备布置、配电线路的保护、配电线路的敷设应符合现行国家标准GB50054《低压配电设计规范》的有关规定。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988" w:type="dxa"/>
            <w:vAlign w:val="center"/>
          </w:tcPr>
          <w:p>
            <w:pPr>
              <w:spacing w:line="560" w:lineRule="atLeas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2.3</w:t>
            </w:r>
          </w:p>
        </w:tc>
        <w:tc>
          <w:tcPr>
            <w:tcW w:w="1559" w:type="dxa"/>
            <w:vAlign w:val="center"/>
          </w:tcPr>
          <w:p>
            <w:pPr>
              <w:pStyle w:val="6"/>
              <w:spacing w:line="560" w:lineRule="exact"/>
              <w:ind w:right="-53" w:rightChars="-25"/>
              <w:rPr>
                <w:rFonts w:ascii="仿宋_GB2312" w:hAnsi="宋体" w:eastAsia="仿宋_GB2312"/>
                <w:kern w:val="36"/>
                <w:sz w:val="32"/>
                <w:szCs w:val="32"/>
              </w:rPr>
            </w:pPr>
            <w:r>
              <w:rPr>
                <w:rFonts w:hint="eastAsia" w:ascii="仿宋_GB2312" w:hAnsi="宋体" w:eastAsia="仿宋_GB2312"/>
                <w:kern w:val="36"/>
                <w:sz w:val="32"/>
                <w:szCs w:val="32"/>
              </w:rPr>
              <w:t>盘柜</w:t>
            </w:r>
          </w:p>
        </w:tc>
        <w:tc>
          <w:tcPr>
            <w:tcW w:w="6951" w:type="dxa"/>
            <w:vAlign w:val="center"/>
          </w:tcPr>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引用标准条款：NB/T 33004-2020 3.2.2</w:t>
            </w:r>
          </w:p>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变流柜、控制柜等盘柜的安装应符合现行国家标准《电气装置安装工程盘、柜及二次回路接线施工及验收规范》GB 50171的有关规定。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988" w:type="dxa"/>
            <w:vAlign w:val="center"/>
          </w:tcPr>
          <w:p>
            <w:pPr>
              <w:spacing w:line="560" w:lineRule="atLeas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2.4</w:t>
            </w:r>
          </w:p>
        </w:tc>
        <w:tc>
          <w:tcPr>
            <w:tcW w:w="1559" w:type="dxa"/>
            <w:vAlign w:val="center"/>
          </w:tcPr>
          <w:p>
            <w:pPr>
              <w:pStyle w:val="6"/>
              <w:spacing w:line="560" w:lineRule="exact"/>
              <w:ind w:right="-53" w:rightChars="-25"/>
              <w:rPr>
                <w:rFonts w:ascii="仿宋_GB2312" w:hAnsi="宋体" w:eastAsia="仿宋_GB2312"/>
                <w:kern w:val="36"/>
                <w:sz w:val="32"/>
                <w:szCs w:val="32"/>
              </w:rPr>
            </w:pPr>
            <w:r>
              <w:rPr>
                <w:rFonts w:hint="eastAsia" w:ascii="仿宋_GB2312" w:hAnsi="宋体" w:eastAsia="仿宋_GB2312"/>
                <w:kern w:val="36"/>
                <w:sz w:val="32"/>
                <w:szCs w:val="32"/>
              </w:rPr>
              <w:t>母线安装</w:t>
            </w:r>
          </w:p>
        </w:tc>
        <w:tc>
          <w:tcPr>
            <w:tcW w:w="6951" w:type="dxa"/>
            <w:vAlign w:val="center"/>
          </w:tcPr>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引用标准条款：NB/T 33004-2020 3.2.3</w:t>
            </w:r>
          </w:p>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母线装置的安装应符合现行国家标准《电气装置安装工程母线装置施工及验收规范》GB 50149的有关规定。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988" w:type="dxa"/>
            <w:vAlign w:val="center"/>
          </w:tcPr>
          <w:p>
            <w:pPr>
              <w:spacing w:line="560" w:lineRule="atLeas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2.5</w:t>
            </w:r>
          </w:p>
        </w:tc>
        <w:tc>
          <w:tcPr>
            <w:tcW w:w="1559" w:type="dxa"/>
            <w:vAlign w:val="center"/>
          </w:tcPr>
          <w:p>
            <w:pPr>
              <w:pStyle w:val="6"/>
              <w:spacing w:line="560" w:lineRule="exact"/>
              <w:ind w:right="-53" w:rightChars="-25"/>
              <w:rPr>
                <w:rFonts w:ascii="仿宋_GB2312" w:hAnsi="宋体" w:eastAsia="仿宋_GB2312"/>
                <w:kern w:val="36"/>
                <w:sz w:val="32"/>
                <w:szCs w:val="32"/>
              </w:rPr>
            </w:pPr>
            <w:r>
              <w:rPr>
                <w:rFonts w:hint="eastAsia" w:ascii="仿宋_GB2312" w:hAnsi="宋体" w:eastAsia="仿宋_GB2312"/>
                <w:kern w:val="36"/>
                <w:sz w:val="32"/>
                <w:szCs w:val="32"/>
              </w:rPr>
              <w:t>低压配线</w:t>
            </w:r>
          </w:p>
        </w:tc>
        <w:tc>
          <w:tcPr>
            <w:tcW w:w="6951" w:type="dxa"/>
            <w:vAlign w:val="center"/>
          </w:tcPr>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引用标准条款：NB/T 33004-2020 3.2.4</w:t>
            </w:r>
          </w:p>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低压配线的接线和相序等应符合现行国家标准《1kV及以下配线工程施工与验收规范》GB 50575的有关规定。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988" w:type="dxa"/>
            <w:vAlign w:val="center"/>
          </w:tcPr>
          <w:p>
            <w:pPr>
              <w:spacing w:line="560" w:lineRule="atLeas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2.6</w:t>
            </w:r>
          </w:p>
        </w:tc>
        <w:tc>
          <w:tcPr>
            <w:tcW w:w="1559" w:type="dxa"/>
            <w:vAlign w:val="center"/>
          </w:tcPr>
          <w:p>
            <w:pPr>
              <w:pStyle w:val="6"/>
              <w:spacing w:line="560" w:lineRule="exact"/>
              <w:ind w:right="-53" w:rightChars="-25"/>
              <w:rPr>
                <w:rFonts w:ascii="仿宋_GB2312" w:hAnsi="宋体" w:eastAsia="仿宋_GB2312"/>
                <w:kern w:val="36"/>
                <w:sz w:val="32"/>
                <w:szCs w:val="32"/>
              </w:rPr>
            </w:pPr>
            <w:r>
              <w:rPr>
                <w:rFonts w:hint="eastAsia" w:ascii="仿宋_GB2312" w:hAnsi="宋体" w:eastAsia="仿宋_GB2312"/>
                <w:kern w:val="36"/>
                <w:sz w:val="32"/>
                <w:szCs w:val="32"/>
              </w:rPr>
              <w:t>电能质量</w:t>
            </w:r>
          </w:p>
        </w:tc>
        <w:tc>
          <w:tcPr>
            <w:tcW w:w="6951" w:type="dxa"/>
            <w:vAlign w:val="center"/>
          </w:tcPr>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引用标准条款：NB/T 33004-2020 3.2.6</w:t>
            </w:r>
          </w:p>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供电系统电能质量应符合现行国家标准《电动汽车充换电设施电能质量技术要求》GB/T 29316的有关规定。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88" w:type="dxa"/>
            <w:vAlign w:val="center"/>
          </w:tcPr>
          <w:p>
            <w:pPr>
              <w:spacing w:line="560" w:lineRule="atLeas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2.7</w:t>
            </w:r>
          </w:p>
        </w:tc>
        <w:tc>
          <w:tcPr>
            <w:tcW w:w="1559" w:type="dxa"/>
            <w:vAlign w:val="center"/>
          </w:tcPr>
          <w:p>
            <w:pPr>
              <w:pStyle w:val="6"/>
              <w:spacing w:line="560" w:lineRule="exact"/>
              <w:ind w:right="-53" w:rightChars="-25"/>
              <w:rPr>
                <w:rFonts w:ascii="仿宋_GB2312" w:hAnsi="宋体" w:eastAsia="仿宋_GB2312"/>
                <w:kern w:val="36"/>
                <w:sz w:val="32"/>
                <w:szCs w:val="32"/>
              </w:rPr>
            </w:pPr>
            <w:r>
              <w:rPr>
                <w:rFonts w:hint="eastAsia" w:ascii="仿宋_GB2312" w:hAnsi="宋体" w:eastAsia="仿宋_GB2312"/>
                <w:kern w:val="36"/>
                <w:sz w:val="32"/>
                <w:szCs w:val="32"/>
              </w:rPr>
              <w:t>电能计量</w:t>
            </w:r>
          </w:p>
        </w:tc>
        <w:tc>
          <w:tcPr>
            <w:tcW w:w="6951" w:type="dxa"/>
            <w:vAlign w:val="center"/>
          </w:tcPr>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引用标准条款：NB/T 33004-2020 3.2.7</w:t>
            </w:r>
          </w:p>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供电系统电能计量应符合现行行业标准《电能计量装置技术管理规定》DL/T 448的有关规定。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988" w:type="dxa"/>
            <w:vAlign w:val="center"/>
          </w:tcPr>
          <w:p>
            <w:pPr>
              <w:spacing w:line="560" w:lineRule="atLeas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2.8</w:t>
            </w:r>
          </w:p>
        </w:tc>
        <w:tc>
          <w:tcPr>
            <w:tcW w:w="1559" w:type="dxa"/>
            <w:vAlign w:val="center"/>
          </w:tcPr>
          <w:p>
            <w:pPr>
              <w:pStyle w:val="6"/>
              <w:spacing w:line="560" w:lineRule="exact"/>
              <w:ind w:right="-53" w:rightChars="-25"/>
              <w:rPr>
                <w:rFonts w:ascii="仿宋_GB2312" w:hAnsi="宋体" w:eastAsia="仿宋_GB2312"/>
                <w:kern w:val="36"/>
                <w:sz w:val="32"/>
                <w:szCs w:val="32"/>
              </w:rPr>
            </w:pPr>
            <w:r>
              <w:rPr>
                <w:rFonts w:hint="eastAsia" w:ascii="仿宋_GB2312" w:hAnsi="宋体" w:eastAsia="仿宋_GB2312"/>
                <w:kern w:val="36"/>
                <w:sz w:val="32"/>
                <w:szCs w:val="32"/>
              </w:rPr>
              <w:t>防雷接地</w:t>
            </w:r>
          </w:p>
        </w:tc>
        <w:tc>
          <w:tcPr>
            <w:tcW w:w="6951" w:type="dxa"/>
            <w:vAlign w:val="center"/>
          </w:tcPr>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引用标准条款：NB/T 33004-2020 3.2.8</w:t>
            </w:r>
          </w:p>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供电设备的防雷接地应符合现行国家标准《交流电气装置的接地设计规范》GB/T 50065的有关规定。</w:t>
            </w:r>
          </w:p>
        </w:tc>
      </w:tr>
    </w:tbl>
    <w:p>
      <w:pPr>
        <w:spacing w:line="560" w:lineRule="atLeast"/>
        <w:rPr>
          <w:rFonts w:ascii="Times New Roman" w:hAnsi="Times New Roman" w:eastAsia="仿宋" w:cs="Times New Roman"/>
          <w:b/>
          <w:bCs/>
          <w:highlight w:val="yellow"/>
        </w:rPr>
      </w:pPr>
    </w:p>
    <w:p>
      <w:pPr>
        <w:pStyle w:val="2"/>
        <w:keepNext/>
        <w:keepLines/>
        <w:widowControl w:val="0"/>
        <w:snapToGrid w:val="0"/>
        <w:spacing w:before="0" w:beforeAutospacing="0" w:after="0" w:afterAutospacing="0" w:line="560" w:lineRule="atLeast"/>
        <w:jc w:val="both"/>
        <w:rPr>
          <w:rFonts w:eastAsia="仿宋"/>
          <w:b w:val="0"/>
          <w:bCs w:val="0"/>
          <w:kern w:val="0"/>
        </w:rPr>
      </w:pPr>
      <w:r>
        <w:rPr>
          <w:rFonts w:eastAsia="仿宋"/>
          <w:highlight w:val="yellow"/>
        </w:rPr>
        <w:br w:type="page"/>
      </w:r>
      <w:bookmarkStart w:id="50" w:name="_Toc107327479"/>
      <w:r>
        <w:rPr>
          <w:rFonts w:ascii="黑体" w:hAnsi="黑体" w:eastAsia="黑体" w:cstheme="minorBidi"/>
          <w:b w:val="0"/>
          <w:bCs w:val="0"/>
          <w:kern w:val="44"/>
          <w:sz w:val="32"/>
          <w:szCs w:val="32"/>
        </w:rPr>
        <w:t>3.充电系统</w:t>
      </w:r>
      <w:bookmarkEnd w:id="50"/>
    </w:p>
    <w:p>
      <w:pPr>
        <w:pStyle w:val="2"/>
        <w:keepNext/>
        <w:keepLines/>
        <w:widowControl w:val="0"/>
        <w:snapToGrid w:val="0"/>
        <w:spacing w:before="0" w:beforeAutospacing="0" w:after="0" w:afterAutospacing="0" w:line="560" w:lineRule="atLeast"/>
        <w:ind w:firstLine="643" w:firstLineChars="200"/>
        <w:jc w:val="both"/>
        <w:rPr>
          <w:rFonts w:ascii="楷体_GB2312" w:hAnsi="宋体" w:eastAsia="楷体_GB2312"/>
          <w:sz w:val="32"/>
          <w:szCs w:val="32"/>
        </w:rPr>
      </w:pPr>
      <w:bookmarkStart w:id="51" w:name="_Toc107327480"/>
      <w:r>
        <w:rPr>
          <w:rFonts w:hint="eastAsia" w:ascii="楷体_GB2312" w:hAnsi="宋体" w:eastAsia="楷体_GB2312"/>
          <w:sz w:val="32"/>
          <w:szCs w:val="32"/>
        </w:rPr>
        <w:t>3.1交流充电桩</w:t>
      </w:r>
      <w:bookmarkEnd w:id="51"/>
    </w:p>
    <w:tbl>
      <w:tblPr>
        <w:tblStyle w:val="11"/>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560"/>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1129" w:type="dxa"/>
            <w:shd w:val="clear" w:color="auto" w:fill="FFFFFF" w:themeFill="background1"/>
            <w:vAlign w:val="center"/>
          </w:tcPr>
          <w:p>
            <w:pPr>
              <w:spacing w:line="560" w:lineRule="atLeast"/>
              <w:jc w:val="center"/>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序号</w:t>
            </w:r>
          </w:p>
        </w:tc>
        <w:tc>
          <w:tcPr>
            <w:tcW w:w="1560" w:type="dxa"/>
            <w:shd w:val="clear" w:color="auto" w:fill="FFFFFF" w:themeFill="background1"/>
            <w:vAlign w:val="center"/>
          </w:tcPr>
          <w:p>
            <w:pPr>
              <w:spacing w:line="560" w:lineRule="atLeast"/>
              <w:jc w:val="center"/>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检验项目</w:t>
            </w:r>
          </w:p>
        </w:tc>
        <w:tc>
          <w:tcPr>
            <w:tcW w:w="6662" w:type="dxa"/>
            <w:shd w:val="clear" w:color="auto" w:fill="FFFFFF" w:themeFill="background1"/>
            <w:vAlign w:val="center"/>
          </w:tcPr>
          <w:p>
            <w:pPr>
              <w:spacing w:line="560" w:lineRule="atLeast"/>
              <w:jc w:val="center"/>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560" w:lineRule="atLeas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3.1.1</w:t>
            </w:r>
          </w:p>
        </w:tc>
        <w:tc>
          <w:tcPr>
            <w:tcW w:w="1560" w:type="dxa"/>
            <w:tcBorders>
              <w:top w:val="single" w:color="auto" w:sz="4" w:space="0"/>
              <w:left w:val="single" w:color="auto" w:sz="4" w:space="0"/>
              <w:right w:val="single" w:color="auto" w:sz="4" w:space="0"/>
            </w:tcBorders>
            <w:vAlign w:val="center"/>
          </w:tcPr>
          <w:p>
            <w:pPr>
              <w:pStyle w:val="6"/>
              <w:spacing w:line="560" w:lineRule="exact"/>
              <w:ind w:right="-53" w:rightChars="-25"/>
              <w:rPr>
                <w:rFonts w:ascii="仿宋_GB2312" w:hAnsi="宋体" w:eastAsia="仿宋_GB2312"/>
                <w:kern w:val="36"/>
                <w:sz w:val="32"/>
                <w:szCs w:val="32"/>
              </w:rPr>
            </w:pPr>
            <w:r>
              <w:rPr>
                <w:rFonts w:hint="eastAsia" w:ascii="仿宋_GB2312" w:hAnsi="宋体" w:eastAsia="仿宋_GB2312"/>
                <w:kern w:val="36"/>
                <w:sz w:val="32"/>
                <w:szCs w:val="32"/>
              </w:rPr>
              <w:t>基本构成及标识</w:t>
            </w:r>
          </w:p>
        </w:tc>
        <w:tc>
          <w:tcPr>
            <w:tcW w:w="6662"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引用标准条款：NB/T 33004-2020 4.2.1 1、4.2.1 2</w:t>
            </w:r>
          </w:p>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基本构成、外观和结构应符合现行行业标准NB/T 33002《电动汽车交流充电桩技术条件》的有关规定。桩体宜在醒目位置标识操作说明文字及图形。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560" w:lineRule="atLeast"/>
              <w:jc w:val="center"/>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3.1.2</w:t>
            </w:r>
          </w:p>
        </w:tc>
        <w:tc>
          <w:tcPr>
            <w:tcW w:w="1560" w:type="dxa"/>
            <w:tcBorders>
              <w:left w:val="single" w:color="auto" w:sz="4" w:space="0"/>
              <w:right w:val="single" w:color="auto" w:sz="4" w:space="0"/>
            </w:tcBorders>
            <w:vAlign w:val="center"/>
          </w:tcPr>
          <w:p>
            <w:pPr>
              <w:pStyle w:val="6"/>
              <w:spacing w:line="560" w:lineRule="exact"/>
              <w:ind w:right="-53" w:rightChars="-25"/>
              <w:rPr>
                <w:rFonts w:ascii="仿宋_GB2312" w:hAnsi="宋体" w:eastAsia="仿宋_GB2312"/>
                <w:kern w:val="36"/>
                <w:sz w:val="32"/>
                <w:szCs w:val="32"/>
              </w:rPr>
            </w:pPr>
            <w:r>
              <w:rPr>
                <w:rFonts w:hint="eastAsia" w:ascii="仿宋_GB2312" w:hAnsi="宋体" w:eastAsia="仿宋_GB2312"/>
                <w:kern w:val="36"/>
                <w:sz w:val="32"/>
                <w:szCs w:val="32"/>
              </w:rPr>
              <w:t>基本功能</w:t>
            </w:r>
          </w:p>
        </w:tc>
        <w:tc>
          <w:tcPr>
            <w:tcW w:w="6662"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引用标准条款：NB/T 33004-2020 4.2.1 3</w:t>
            </w:r>
          </w:p>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充电控制导引、通信、电子锁止、人机交互、计量、急停等功能，应符合现行行业标准《电动汽车交流充电桩技术条件》NB/T 33002的有关规定。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560" w:lineRule="atLeast"/>
              <w:jc w:val="center"/>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3.1.3</w:t>
            </w:r>
          </w:p>
        </w:tc>
        <w:tc>
          <w:tcPr>
            <w:tcW w:w="1560" w:type="dxa"/>
            <w:tcBorders>
              <w:left w:val="single" w:color="auto" w:sz="4" w:space="0"/>
              <w:bottom w:val="single" w:color="auto" w:sz="4" w:space="0"/>
              <w:right w:val="single" w:color="auto" w:sz="4" w:space="0"/>
            </w:tcBorders>
            <w:vAlign w:val="center"/>
          </w:tcPr>
          <w:p>
            <w:pPr>
              <w:pStyle w:val="6"/>
              <w:spacing w:line="560" w:lineRule="exact"/>
              <w:ind w:right="-53" w:rightChars="-25"/>
              <w:rPr>
                <w:rFonts w:ascii="仿宋_GB2312" w:hAnsi="宋体" w:eastAsia="仿宋_GB2312"/>
                <w:kern w:val="36"/>
                <w:sz w:val="32"/>
                <w:szCs w:val="32"/>
              </w:rPr>
            </w:pPr>
            <w:r>
              <w:rPr>
                <w:rFonts w:hint="eastAsia" w:ascii="仿宋_GB2312" w:hAnsi="宋体" w:eastAsia="仿宋_GB2312"/>
                <w:kern w:val="36"/>
                <w:sz w:val="32"/>
                <w:szCs w:val="32"/>
              </w:rPr>
              <w:t>性能要求</w:t>
            </w:r>
          </w:p>
        </w:tc>
        <w:tc>
          <w:tcPr>
            <w:tcW w:w="6662"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引用标准条款：NB/T 33004-2020 4.2.1 4</w:t>
            </w:r>
          </w:p>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环境条件、电源要求、耐环境性能、电击防护、电气间隙和爬电距离、电气绝缘性能等性能参数，应符合现行行业标准NB/T 33002《电动汽车交流充电桩技术条件》的有关规定。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560" w:lineRule="atLeast"/>
              <w:jc w:val="center"/>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3.1.4</w:t>
            </w:r>
          </w:p>
        </w:tc>
        <w:tc>
          <w:tcPr>
            <w:tcW w:w="1560" w:type="dxa"/>
            <w:tcBorders>
              <w:left w:val="single" w:color="auto" w:sz="4" w:space="0"/>
              <w:bottom w:val="single" w:color="auto" w:sz="4" w:space="0"/>
              <w:right w:val="single" w:color="auto" w:sz="4" w:space="0"/>
            </w:tcBorders>
            <w:vAlign w:val="center"/>
          </w:tcPr>
          <w:p>
            <w:pPr>
              <w:pStyle w:val="6"/>
              <w:spacing w:line="560" w:lineRule="exact"/>
              <w:ind w:right="-53" w:rightChars="-25"/>
              <w:rPr>
                <w:rFonts w:ascii="仿宋_GB2312" w:hAnsi="宋体" w:eastAsia="仿宋_GB2312"/>
                <w:kern w:val="36"/>
                <w:sz w:val="32"/>
                <w:szCs w:val="32"/>
              </w:rPr>
            </w:pPr>
            <w:r>
              <w:rPr>
                <w:rFonts w:hint="eastAsia" w:ascii="仿宋_GB2312" w:hAnsi="宋体" w:eastAsia="仿宋_GB2312"/>
                <w:kern w:val="36"/>
                <w:sz w:val="32"/>
                <w:szCs w:val="32"/>
              </w:rPr>
              <w:t>保护功能</w:t>
            </w:r>
          </w:p>
        </w:tc>
        <w:tc>
          <w:tcPr>
            <w:tcW w:w="6662"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引用标准条款：GB 50966-2014 5.2</w:t>
            </w:r>
          </w:p>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具有外部手动设置参数和实现手动控制的功能和界面；能显示各状态下的相关信息，包括运行状态、充电量和计费信息；具备急停开关，在充电过程中可使用该装置紧急切断输出电源；具备过负荷保护、短路保护和漏电保护功能，具备自检及故障报警功能；在充电过程中，当充电连接异常时，交流充电桩应立即自动切断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560" w:lineRule="atLeast"/>
              <w:jc w:val="center"/>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3.1.5</w:t>
            </w:r>
          </w:p>
        </w:tc>
        <w:tc>
          <w:tcPr>
            <w:tcW w:w="1560" w:type="dxa"/>
            <w:tcBorders>
              <w:top w:val="single" w:color="auto" w:sz="4" w:space="0"/>
              <w:left w:val="single" w:color="auto" w:sz="4" w:space="0"/>
              <w:bottom w:val="single" w:color="auto" w:sz="4" w:space="0"/>
              <w:right w:val="single" w:color="auto" w:sz="4" w:space="0"/>
            </w:tcBorders>
            <w:vAlign w:val="center"/>
          </w:tcPr>
          <w:p>
            <w:pPr>
              <w:pStyle w:val="6"/>
              <w:spacing w:line="560" w:lineRule="exact"/>
              <w:ind w:right="-53" w:rightChars="-25"/>
              <w:rPr>
                <w:rFonts w:ascii="仿宋_GB2312" w:hAnsi="宋体" w:eastAsia="仿宋_GB2312"/>
                <w:kern w:val="36"/>
                <w:sz w:val="32"/>
                <w:szCs w:val="32"/>
              </w:rPr>
            </w:pPr>
            <w:r>
              <w:rPr>
                <w:rFonts w:hint="eastAsia" w:ascii="仿宋_GB2312" w:hAnsi="宋体" w:eastAsia="仿宋_GB2312"/>
                <w:kern w:val="36"/>
                <w:sz w:val="32"/>
                <w:szCs w:val="32"/>
              </w:rPr>
              <w:t>充电连接器</w:t>
            </w:r>
          </w:p>
        </w:tc>
        <w:tc>
          <w:tcPr>
            <w:tcW w:w="6662"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引用标准条款：NB/T 33004-2020 4.2.1 5</w:t>
            </w:r>
          </w:p>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充电接口应符合现行国家标准《电动汽车传导充电用连接装置第1部分：通用要求》GB/T 20234.1及《电动汽车传导充电用连接装置第2部分：交流充电接口》GB/T 20234.2的有关规定。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560" w:lineRule="atLeast"/>
              <w:jc w:val="center"/>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3.1.6</w:t>
            </w:r>
          </w:p>
        </w:tc>
        <w:tc>
          <w:tcPr>
            <w:tcW w:w="1560" w:type="dxa"/>
            <w:tcBorders>
              <w:top w:val="single" w:color="auto" w:sz="4" w:space="0"/>
              <w:left w:val="single" w:color="auto" w:sz="4" w:space="0"/>
              <w:bottom w:val="single" w:color="auto" w:sz="4" w:space="0"/>
              <w:right w:val="single" w:color="auto" w:sz="4" w:space="0"/>
            </w:tcBorders>
            <w:vAlign w:val="center"/>
          </w:tcPr>
          <w:p>
            <w:pPr>
              <w:pStyle w:val="6"/>
              <w:spacing w:line="560" w:lineRule="exact"/>
              <w:ind w:right="-53" w:rightChars="-25"/>
              <w:rPr>
                <w:rFonts w:ascii="仿宋_GB2312" w:hAnsi="宋体" w:eastAsia="仿宋_GB2312"/>
                <w:kern w:val="36"/>
                <w:sz w:val="32"/>
                <w:szCs w:val="32"/>
              </w:rPr>
            </w:pPr>
            <w:r>
              <w:rPr>
                <w:rFonts w:hint="eastAsia" w:ascii="仿宋_GB2312" w:hAnsi="宋体" w:eastAsia="仿宋_GB2312"/>
                <w:kern w:val="36"/>
                <w:sz w:val="32"/>
                <w:szCs w:val="32"/>
              </w:rPr>
              <w:t>与站级监控系统的通信</w:t>
            </w:r>
          </w:p>
        </w:tc>
        <w:tc>
          <w:tcPr>
            <w:tcW w:w="6662"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引用标准条款：NB/T 33004-2020 4.2.1 6</w:t>
            </w:r>
          </w:p>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交流充电桩与站级监控系统之间的通信协议宜符合现行行业标准《电动汽车充电站/电池更换站监控系统与充换电设备通信协议》NB/T 33007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560" w:lineRule="atLeast"/>
              <w:jc w:val="center"/>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3.1.7</w:t>
            </w:r>
          </w:p>
        </w:tc>
        <w:tc>
          <w:tcPr>
            <w:tcW w:w="1560" w:type="dxa"/>
            <w:tcBorders>
              <w:top w:val="single" w:color="auto" w:sz="4" w:space="0"/>
              <w:left w:val="single" w:color="auto" w:sz="4" w:space="0"/>
              <w:bottom w:val="single" w:color="auto" w:sz="4" w:space="0"/>
              <w:right w:val="single" w:color="auto" w:sz="4" w:space="0"/>
            </w:tcBorders>
            <w:vAlign w:val="center"/>
          </w:tcPr>
          <w:p>
            <w:pPr>
              <w:pStyle w:val="6"/>
              <w:spacing w:line="560" w:lineRule="exact"/>
              <w:ind w:right="-53" w:rightChars="-25"/>
              <w:rPr>
                <w:rFonts w:ascii="仿宋_GB2312" w:hAnsi="宋体" w:eastAsia="仿宋_GB2312"/>
                <w:kern w:val="36"/>
                <w:sz w:val="32"/>
                <w:szCs w:val="32"/>
              </w:rPr>
            </w:pPr>
            <w:r>
              <w:rPr>
                <w:rFonts w:hint="eastAsia" w:ascii="仿宋_GB2312" w:hAnsi="宋体" w:eastAsia="仿宋_GB2312"/>
                <w:kern w:val="36"/>
                <w:sz w:val="32"/>
                <w:szCs w:val="32"/>
              </w:rPr>
              <w:t>计量功能</w:t>
            </w:r>
          </w:p>
        </w:tc>
        <w:tc>
          <w:tcPr>
            <w:tcW w:w="6662"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引用标准条款：NB/T 33004-2020 4.2.1 7</w:t>
            </w:r>
          </w:p>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交流充电桩的电能计量应符合国家标准《电动汽车交流充电桩电能计量》GB/T 28569的有关规定。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560" w:lineRule="atLeast"/>
              <w:jc w:val="center"/>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3.1.8</w:t>
            </w:r>
          </w:p>
        </w:tc>
        <w:tc>
          <w:tcPr>
            <w:tcW w:w="1560" w:type="dxa"/>
            <w:tcBorders>
              <w:top w:val="single" w:color="auto" w:sz="4" w:space="0"/>
              <w:left w:val="single" w:color="auto" w:sz="4" w:space="0"/>
              <w:bottom w:val="single" w:color="auto" w:sz="4" w:space="0"/>
              <w:right w:val="single" w:color="auto" w:sz="4" w:space="0"/>
            </w:tcBorders>
            <w:vAlign w:val="center"/>
          </w:tcPr>
          <w:p>
            <w:pPr>
              <w:pStyle w:val="6"/>
              <w:spacing w:line="560" w:lineRule="exact"/>
              <w:ind w:right="-53" w:rightChars="-25"/>
              <w:rPr>
                <w:rFonts w:ascii="仿宋_GB2312" w:hAnsi="宋体" w:eastAsia="仿宋_GB2312"/>
                <w:kern w:val="36"/>
                <w:sz w:val="32"/>
                <w:szCs w:val="32"/>
              </w:rPr>
            </w:pPr>
            <w:r>
              <w:rPr>
                <w:rFonts w:hint="eastAsia" w:ascii="仿宋_GB2312" w:hAnsi="宋体" w:eastAsia="仿宋_GB2312"/>
                <w:kern w:val="36"/>
                <w:sz w:val="32"/>
                <w:szCs w:val="32"/>
              </w:rPr>
              <w:t>充电设备的防雷接地</w:t>
            </w:r>
          </w:p>
        </w:tc>
        <w:tc>
          <w:tcPr>
            <w:tcW w:w="6662"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引用标准条款：NB/T 33004-2020 4.2.3</w:t>
            </w:r>
          </w:p>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充电设备的防雷接地应符合现行国家标准《交流电气装置的接地设计规范》GB/T 50065 的有关规定。</w:t>
            </w:r>
          </w:p>
        </w:tc>
      </w:tr>
    </w:tbl>
    <w:p>
      <w:pPr>
        <w:pStyle w:val="3"/>
        <w:spacing w:line="560" w:lineRule="atLeast"/>
        <w:rPr>
          <w:rFonts w:ascii="仿宋_GB2312" w:hAnsi="Times New Roman" w:eastAsia="仿宋_GB2312" w:cs="Times New Roman"/>
        </w:rPr>
        <w:sectPr>
          <w:footerReference r:id="rId8" w:type="default"/>
          <w:pgSz w:w="11906" w:h="16838"/>
          <w:pgMar w:top="1418" w:right="1361" w:bottom="1134" w:left="1361" w:header="397" w:footer="454" w:gutter="0"/>
          <w:pgBorders>
            <w:top w:val="none" w:sz="0" w:space="0"/>
            <w:left w:val="none" w:sz="0" w:space="0"/>
            <w:bottom w:val="none" w:sz="0" w:space="0"/>
            <w:right w:val="none" w:sz="0" w:space="0"/>
          </w:pgBorders>
          <w:cols w:space="425" w:num="1"/>
          <w:docGrid w:type="lines" w:linePitch="312" w:charSpace="0"/>
        </w:sectPr>
      </w:pPr>
    </w:p>
    <w:p>
      <w:pPr>
        <w:pStyle w:val="2"/>
        <w:keepNext/>
        <w:keepLines/>
        <w:widowControl w:val="0"/>
        <w:snapToGrid w:val="0"/>
        <w:spacing w:before="0" w:beforeAutospacing="0" w:after="0" w:afterAutospacing="0" w:line="560" w:lineRule="atLeast"/>
        <w:ind w:firstLine="643" w:firstLineChars="200"/>
        <w:jc w:val="both"/>
        <w:rPr>
          <w:rFonts w:ascii="楷体_GB2312" w:hAnsi="宋体" w:eastAsia="楷体_GB2312"/>
          <w:sz w:val="32"/>
          <w:szCs w:val="32"/>
        </w:rPr>
      </w:pPr>
      <w:bookmarkStart w:id="52" w:name="_Toc107327481"/>
      <w:r>
        <w:rPr>
          <w:rFonts w:hint="eastAsia" w:ascii="楷体_GB2312" w:hAnsi="宋体" w:eastAsia="楷体_GB2312"/>
          <w:sz w:val="32"/>
          <w:szCs w:val="32"/>
        </w:rPr>
        <w:t>3.2非车载充电机</w:t>
      </w:r>
      <w:bookmarkEnd w:id="52"/>
    </w:p>
    <w:tbl>
      <w:tblPr>
        <w:tblStyle w:val="11"/>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1129" w:type="dxa"/>
            <w:shd w:val="clear" w:color="auto" w:fill="FFFFFF" w:themeFill="background1"/>
            <w:vAlign w:val="center"/>
          </w:tcPr>
          <w:p>
            <w:pPr>
              <w:spacing w:line="560" w:lineRule="atLeast"/>
              <w:jc w:val="center"/>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序号</w:t>
            </w:r>
          </w:p>
        </w:tc>
        <w:tc>
          <w:tcPr>
            <w:tcW w:w="1701" w:type="dxa"/>
            <w:shd w:val="clear" w:color="auto" w:fill="FFFFFF" w:themeFill="background1"/>
            <w:vAlign w:val="center"/>
          </w:tcPr>
          <w:p>
            <w:pPr>
              <w:spacing w:line="560" w:lineRule="atLeast"/>
              <w:jc w:val="center"/>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检验项目</w:t>
            </w:r>
          </w:p>
        </w:tc>
        <w:tc>
          <w:tcPr>
            <w:tcW w:w="6521" w:type="dxa"/>
            <w:shd w:val="clear" w:color="auto" w:fill="FFFFFF" w:themeFill="background1"/>
            <w:vAlign w:val="center"/>
          </w:tcPr>
          <w:p>
            <w:pPr>
              <w:spacing w:line="560" w:lineRule="atLeast"/>
              <w:jc w:val="center"/>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1129" w:type="dxa"/>
            <w:vAlign w:val="center"/>
          </w:tcPr>
          <w:p>
            <w:pPr>
              <w:spacing w:line="560" w:lineRule="atLeas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3.2.1</w:t>
            </w:r>
          </w:p>
        </w:tc>
        <w:tc>
          <w:tcPr>
            <w:tcW w:w="1701" w:type="dxa"/>
            <w:vAlign w:val="center"/>
          </w:tcPr>
          <w:p>
            <w:pPr>
              <w:pStyle w:val="6"/>
              <w:spacing w:line="560" w:lineRule="exact"/>
              <w:ind w:right="-53" w:rightChars="-25"/>
              <w:rPr>
                <w:rFonts w:ascii="仿宋_GB2312" w:hAnsi="宋体" w:eastAsia="仿宋_GB2312"/>
                <w:kern w:val="36"/>
                <w:sz w:val="32"/>
                <w:szCs w:val="32"/>
              </w:rPr>
            </w:pPr>
            <w:r>
              <w:rPr>
                <w:rFonts w:hint="eastAsia" w:ascii="仿宋_GB2312" w:hAnsi="宋体" w:eastAsia="仿宋_GB2312"/>
                <w:kern w:val="36"/>
                <w:sz w:val="32"/>
                <w:szCs w:val="32"/>
              </w:rPr>
              <w:t>基本构成及标识</w:t>
            </w:r>
          </w:p>
        </w:tc>
        <w:tc>
          <w:tcPr>
            <w:tcW w:w="6521" w:type="dxa"/>
            <w:vAlign w:val="center"/>
          </w:tcPr>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引用标准条款：NB/T 33004-2020 4.2.2 1、4.2.2 2</w:t>
            </w:r>
          </w:p>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基本构成、外观和结构应符合现行行业标准《电动汽车非车载传导式充电机技术条件》NB/T 33001的有关规定。桩体宜在醒目位置标识操作说明文字及图形。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1129" w:type="dxa"/>
            <w:vAlign w:val="center"/>
          </w:tcPr>
          <w:p>
            <w:pPr>
              <w:spacing w:line="560" w:lineRule="atLeas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3.2.2</w:t>
            </w:r>
          </w:p>
        </w:tc>
        <w:tc>
          <w:tcPr>
            <w:tcW w:w="1701" w:type="dxa"/>
            <w:vAlign w:val="center"/>
          </w:tcPr>
          <w:p>
            <w:pPr>
              <w:pStyle w:val="6"/>
              <w:spacing w:line="560" w:lineRule="exact"/>
              <w:ind w:right="-53" w:rightChars="-25"/>
              <w:rPr>
                <w:rFonts w:ascii="仿宋_GB2312" w:hAnsi="宋体" w:eastAsia="仿宋_GB2312"/>
                <w:kern w:val="36"/>
                <w:sz w:val="32"/>
                <w:szCs w:val="32"/>
              </w:rPr>
            </w:pPr>
            <w:r>
              <w:rPr>
                <w:rFonts w:hint="eastAsia" w:ascii="仿宋_GB2312" w:hAnsi="宋体" w:eastAsia="仿宋_GB2312"/>
                <w:kern w:val="36"/>
                <w:sz w:val="32"/>
                <w:szCs w:val="32"/>
              </w:rPr>
              <w:t>基本功能</w:t>
            </w:r>
          </w:p>
        </w:tc>
        <w:tc>
          <w:tcPr>
            <w:tcW w:w="6521" w:type="dxa"/>
            <w:vAlign w:val="center"/>
          </w:tcPr>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引用标准条款：NB/T 33004-2020 4.2.2 3</w:t>
            </w:r>
          </w:p>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充电、通信、人机交互、历史记录与查询、保护和报警等功能应符合现行行业标准《电动汽车非车载传导式充电机技术条件》NB/T 33001的有关规定。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1129" w:type="dxa"/>
            <w:vAlign w:val="center"/>
          </w:tcPr>
          <w:p>
            <w:pPr>
              <w:spacing w:line="560" w:lineRule="atLeas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3.2.3</w:t>
            </w:r>
          </w:p>
        </w:tc>
        <w:tc>
          <w:tcPr>
            <w:tcW w:w="1701" w:type="dxa"/>
            <w:vAlign w:val="center"/>
          </w:tcPr>
          <w:p>
            <w:pPr>
              <w:pStyle w:val="6"/>
              <w:spacing w:line="560" w:lineRule="exact"/>
              <w:ind w:right="-53" w:rightChars="-25"/>
              <w:rPr>
                <w:rFonts w:ascii="仿宋_GB2312" w:hAnsi="宋体" w:eastAsia="仿宋_GB2312"/>
                <w:kern w:val="36"/>
                <w:sz w:val="32"/>
                <w:szCs w:val="32"/>
              </w:rPr>
            </w:pPr>
            <w:r>
              <w:rPr>
                <w:rFonts w:hint="eastAsia" w:ascii="仿宋_GB2312" w:hAnsi="宋体" w:eastAsia="仿宋_GB2312"/>
                <w:kern w:val="36"/>
                <w:sz w:val="32"/>
                <w:szCs w:val="32"/>
              </w:rPr>
              <w:t>性能要求</w:t>
            </w:r>
          </w:p>
        </w:tc>
        <w:tc>
          <w:tcPr>
            <w:tcW w:w="6521" w:type="dxa"/>
            <w:vAlign w:val="center"/>
          </w:tcPr>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引用标准条款：NB/T 33004-2020 4.2.2 4</w:t>
            </w:r>
          </w:p>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环境条件、电源要求、耐环境性能、电击防护、电气间隙和爬电距离 、电气绝缘性等性能参数，应符合现行行业标准《电动汽车非车载传导式充电机技术条件》NB/T 33001的有关规定。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7" w:hRule="atLeast"/>
          <w:jc w:val="center"/>
        </w:trPr>
        <w:tc>
          <w:tcPr>
            <w:tcW w:w="1129" w:type="dxa"/>
            <w:vAlign w:val="center"/>
          </w:tcPr>
          <w:p>
            <w:pPr>
              <w:spacing w:line="560" w:lineRule="atLeas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3.2.4</w:t>
            </w:r>
          </w:p>
        </w:tc>
        <w:tc>
          <w:tcPr>
            <w:tcW w:w="1701" w:type="dxa"/>
            <w:vAlign w:val="center"/>
          </w:tcPr>
          <w:p>
            <w:pPr>
              <w:pStyle w:val="6"/>
              <w:spacing w:line="560" w:lineRule="exact"/>
              <w:ind w:right="-53" w:rightChars="-25"/>
              <w:rPr>
                <w:rFonts w:ascii="仿宋_GB2312" w:hAnsi="宋体" w:eastAsia="仿宋_GB2312"/>
                <w:kern w:val="36"/>
                <w:sz w:val="32"/>
                <w:szCs w:val="32"/>
              </w:rPr>
            </w:pPr>
            <w:r>
              <w:rPr>
                <w:rFonts w:hint="eastAsia" w:ascii="仿宋_GB2312" w:hAnsi="宋体" w:eastAsia="仿宋_GB2312"/>
                <w:kern w:val="36"/>
                <w:sz w:val="32"/>
                <w:szCs w:val="32"/>
              </w:rPr>
              <w:t>保护功能</w:t>
            </w:r>
          </w:p>
        </w:tc>
        <w:tc>
          <w:tcPr>
            <w:tcW w:w="6521" w:type="dxa"/>
            <w:vAlign w:val="center"/>
          </w:tcPr>
          <w:p>
            <w:pPr>
              <w:pStyle w:val="6"/>
              <w:spacing w:line="560" w:lineRule="exact"/>
              <w:ind w:right="-53" w:rightChars="-25"/>
              <w:jc w:val="both"/>
              <w:rPr>
                <w:rFonts w:ascii="仿宋_GB2312" w:hAnsi="宋体" w:eastAsia="仿宋_GB2312"/>
                <w:kern w:val="36"/>
                <w:sz w:val="32"/>
                <w:szCs w:val="32"/>
              </w:rPr>
            </w:pPr>
            <w:r>
              <w:rPr>
                <w:rFonts w:hint="eastAsia" w:ascii="仿宋_GB2312" w:hAnsi="宋体" w:eastAsia="仿宋_GB2312"/>
                <w:kern w:val="36"/>
                <w:sz w:val="32"/>
                <w:szCs w:val="32"/>
              </w:rPr>
              <w:t>引用标准条款：GB 50966-2014 5.1</w:t>
            </w:r>
          </w:p>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非车载充电机应具有根据电池管理系统提供的数据动态调整充电参数、自动完成充电过程的功能；具有判断充电机与电动汽车是否正确连接的功能，当检测到充电接口连接异常时，应立即停止充电；具有待机、充电、充满等状态的指示，能够显示输出电压、输出电流、电能量等信息，故障时应有相应的告警信息；具有实现手动输入的设备；具备交流输入过压保护、交流输入过流保护、直流输出过压保护、直流输出过流保护、内部过温保护等保护功能；具备本地和远程紧急停机功能，紧急停机后系统不应自动复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 w:hRule="atLeast"/>
          <w:jc w:val="center"/>
        </w:trPr>
        <w:tc>
          <w:tcPr>
            <w:tcW w:w="1129" w:type="dxa"/>
            <w:vAlign w:val="center"/>
          </w:tcPr>
          <w:p>
            <w:pPr>
              <w:spacing w:line="560" w:lineRule="atLeas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3.2.5</w:t>
            </w:r>
          </w:p>
        </w:tc>
        <w:tc>
          <w:tcPr>
            <w:tcW w:w="1701" w:type="dxa"/>
            <w:vAlign w:val="center"/>
          </w:tcPr>
          <w:p>
            <w:pPr>
              <w:pStyle w:val="6"/>
              <w:spacing w:line="560" w:lineRule="exact"/>
              <w:ind w:right="-53" w:rightChars="-25"/>
              <w:rPr>
                <w:rFonts w:ascii="仿宋_GB2312" w:hAnsi="宋体" w:eastAsia="仿宋_GB2312"/>
                <w:kern w:val="36"/>
                <w:sz w:val="32"/>
                <w:szCs w:val="32"/>
              </w:rPr>
            </w:pPr>
            <w:r>
              <w:rPr>
                <w:rFonts w:hint="eastAsia" w:ascii="仿宋_GB2312" w:hAnsi="宋体" w:eastAsia="仿宋_GB2312"/>
                <w:kern w:val="36"/>
                <w:sz w:val="32"/>
                <w:szCs w:val="32"/>
              </w:rPr>
              <w:t>与BMS通信</w:t>
            </w:r>
          </w:p>
        </w:tc>
        <w:tc>
          <w:tcPr>
            <w:tcW w:w="6521" w:type="dxa"/>
            <w:vAlign w:val="center"/>
          </w:tcPr>
          <w:p>
            <w:pPr>
              <w:pStyle w:val="6"/>
              <w:spacing w:line="560" w:lineRule="exact"/>
              <w:ind w:right="-53" w:rightChars="-25"/>
              <w:jc w:val="both"/>
              <w:rPr>
                <w:rFonts w:ascii="仿宋_GB2312" w:hAnsi="宋体" w:eastAsia="仿宋_GB2312"/>
                <w:kern w:val="36"/>
                <w:sz w:val="32"/>
                <w:szCs w:val="32"/>
              </w:rPr>
            </w:pPr>
            <w:r>
              <w:rPr>
                <w:rFonts w:hint="eastAsia" w:ascii="仿宋_GB2312" w:hAnsi="宋体" w:eastAsia="仿宋_GB2312"/>
                <w:kern w:val="36"/>
                <w:sz w:val="32"/>
                <w:szCs w:val="32"/>
              </w:rPr>
              <w:t>引用标准条款：NB/T 33004-2020 4.2.2 6</w:t>
            </w:r>
          </w:p>
          <w:p>
            <w:pPr>
              <w:spacing w:line="560" w:lineRule="exact"/>
              <w:rPr>
                <w:rFonts w:ascii="仿宋_GB2312" w:hAnsi="宋体" w:eastAsia="仿宋_GB2312"/>
                <w:kern w:val="36"/>
                <w:sz w:val="32"/>
                <w:szCs w:val="32"/>
              </w:rPr>
            </w:pPr>
            <w:r>
              <w:rPr>
                <w:rFonts w:hint="eastAsia" w:ascii="仿宋_GB2312" w:hAnsi="宋体" w:eastAsia="仿宋_GB2312"/>
                <w:kern w:val="36"/>
                <w:sz w:val="32"/>
                <w:szCs w:val="32"/>
              </w:rPr>
              <w:t>非车载充电机与电池管理系统之间的通信协议应符合现行国家标准《电动汽车非车载传导式充电机与电池管理系统之间的通信协议》GB/T 27930的有关规定。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1129" w:type="dxa"/>
            <w:vAlign w:val="center"/>
          </w:tcPr>
          <w:p>
            <w:pPr>
              <w:spacing w:line="560" w:lineRule="atLeas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3.2.6</w:t>
            </w:r>
          </w:p>
        </w:tc>
        <w:tc>
          <w:tcPr>
            <w:tcW w:w="1701" w:type="dxa"/>
            <w:vAlign w:val="center"/>
          </w:tcPr>
          <w:p>
            <w:pPr>
              <w:pStyle w:val="6"/>
              <w:spacing w:line="560" w:lineRule="exact"/>
              <w:ind w:right="-53" w:rightChars="-25"/>
              <w:rPr>
                <w:rFonts w:ascii="仿宋_GB2312" w:hAnsi="宋体" w:eastAsia="仿宋_GB2312"/>
                <w:kern w:val="36"/>
                <w:sz w:val="32"/>
                <w:szCs w:val="32"/>
              </w:rPr>
            </w:pPr>
            <w:r>
              <w:rPr>
                <w:rFonts w:hint="eastAsia" w:ascii="仿宋_GB2312" w:hAnsi="宋体" w:eastAsia="仿宋_GB2312"/>
                <w:kern w:val="36"/>
                <w:sz w:val="32"/>
                <w:szCs w:val="32"/>
              </w:rPr>
              <w:t>与监控系统通信</w:t>
            </w:r>
          </w:p>
        </w:tc>
        <w:tc>
          <w:tcPr>
            <w:tcW w:w="6521" w:type="dxa"/>
            <w:vAlign w:val="center"/>
          </w:tcPr>
          <w:p>
            <w:pPr>
              <w:pStyle w:val="6"/>
              <w:spacing w:line="560" w:lineRule="atLeast"/>
              <w:ind w:right="-53" w:rightChars="-25"/>
              <w:jc w:val="both"/>
              <w:rPr>
                <w:rFonts w:ascii="仿宋_GB2312" w:hAnsi="Times New Roman" w:eastAsia="仿宋_GB2312" w:cs="Times New Roman"/>
                <w:sz w:val="32"/>
                <w:szCs w:val="32"/>
                <w:lang w:val="zh-CN"/>
              </w:rPr>
            </w:pPr>
            <w:r>
              <w:rPr>
                <w:rFonts w:hint="eastAsia" w:ascii="仿宋_GB2312" w:hAnsi="Times New Roman" w:eastAsia="仿宋_GB2312" w:cs="Times New Roman"/>
                <w:sz w:val="32"/>
                <w:szCs w:val="32"/>
                <w:lang w:val="zh-CN"/>
              </w:rPr>
              <w:t>引用标准条款：GB 50966-2014 5.1.6</w:t>
            </w:r>
          </w:p>
          <w:p>
            <w:pPr>
              <w:spacing w:line="560" w:lineRule="atLeast"/>
              <w:rPr>
                <w:rFonts w:ascii="仿宋_GB2312" w:hAnsi="Times New Roman" w:eastAsia="仿宋_GB2312" w:cs="Times New Roman"/>
                <w:sz w:val="32"/>
                <w:szCs w:val="32"/>
              </w:rPr>
            </w:pPr>
            <w:r>
              <w:rPr>
                <w:rFonts w:hint="eastAsia" w:ascii="仿宋_GB2312" w:hAnsi="Times New Roman" w:eastAsia="仿宋_GB2312" w:cs="Times New Roman"/>
                <w:sz w:val="32"/>
                <w:szCs w:val="32"/>
              </w:rPr>
              <w:t>非车载充电机应具备与充电站监控系统通信的功能，用于将非车载充电机状态及充电参数上传到充电站监控系统，并接收来自监控系统的指令。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1129" w:type="dxa"/>
            <w:vAlign w:val="center"/>
          </w:tcPr>
          <w:p>
            <w:pPr>
              <w:spacing w:line="560" w:lineRule="atLeas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3.2.7</w:t>
            </w:r>
          </w:p>
        </w:tc>
        <w:tc>
          <w:tcPr>
            <w:tcW w:w="1701" w:type="dxa"/>
            <w:vAlign w:val="center"/>
          </w:tcPr>
          <w:p>
            <w:pPr>
              <w:pStyle w:val="6"/>
              <w:spacing w:line="560" w:lineRule="exact"/>
              <w:ind w:right="-53" w:rightChars="-25"/>
              <w:rPr>
                <w:rFonts w:ascii="仿宋_GB2312" w:hAnsi="宋体" w:eastAsia="仿宋_GB2312"/>
                <w:kern w:val="36"/>
                <w:sz w:val="32"/>
                <w:szCs w:val="32"/>
              </w:rPr>
            </w:pPr>
            <w:r>
              <w:rPr>
                <w:rFonts w:hint="eastAsia" w:ascii="仿宋_GB2312" w:hAnsi="宋体" w:eastAsia="仿宋_GB2312"/>
                <w:kern w:val="36"/>
                <w:sz w:val="32"/>
                <w:szCs w:val="32"/>
              </w:rPr>
              <w:t>充电连接器</w:t>
            </w:r>
          </w:p>
        </w:tc>
        <w:tc>
          <w:tcPr>
            <w:tcW w:w="6521" w:type="dxa"/>
            <w:vAlign w:val="center"/>
          </w:tcPr>
          <w:p>
            <w:pPr>
              <w:pStyle w:val="6"/>
              <w:spacing w:line="560" w:lineRule="exact"/>
              <w:ind w:right="-53" w:rightChars="-25"/>
              <w:jc w:val="both"/>
              <w:rPr>
                <w:rFonts w:ascii="仿宋_GB2312" w:hAnsi="宋体" w:eastAsia="仿宋_GB2312"/>
                <w:kern w:val="36"/>
                <w:sz w:val="32"/>
                <w:szCs w:val="32"/>
              </w:rPr>
            </w:pPr>
            <w:r>
              <w:rPr>
                <w:rFonts w:hint="eastAsia" w:ascii="仿宋_GB2312" w:hAnsi="宋体" w:eastAsia="仿宋_GB2312"/>
                <w:kern w:val="36"/>
                <w:sz w:val="32"/>
                <w:szCs w:val="32"/>
              </w:rPr>
              <w:t>引用标准条款：NB/T 33004-2020 4.2.2 5</w:t>
            </w:r>
          </w:p>
          <w:p>
            <w:pPr>
              <w:pStyle w:val="6"/>
              <w:spacing w:line="560" w:lineRule="exact"/>
              <w:ind w:right="-53" w:rightChars="-25"/>
              <w:jc w:val="both"/>
              <w:rPr>
                <w:rFonts w:ascii="仿宋_GB2312" w:hAnsi="宋体" w:eastAsia="仿宋_GB2312"/>
                <w:kern w:val="36"/>
                <w:sz w:val="32"/>
                <w:szCs w:val="32"/>
              </w:rPr>
            </w:pPr>
            <w:r>
              <w:rPr>
                <w:rFonts w:hint="eastAsia" w:ascii="仿宋_GB2312" w:hAnsi="宋体" w:eastAsia="仿宋_GB2312"/>
                <w:kern w:val="36"/>
                <w:sz w:val="32"/>
                <w:szCs w:val="32"/>
              </w:rPr>
              <w:t>充电连接器应符合现行国家标准《电动汽车传导充电用连接装置第1部分:通用要求》GB/T 20234.1及《电动汽车传导充电用连接装置第3部分:直流充电接口》GB/T 20234.3的有关规定。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1129" w:type="dxa"/>
            <w:vAlign w:val="center"/>
          </w:tcPr>
          <w:p>
            <w:pPr>
              <w:spacing w:line="560" w:lineRule="atLeas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3.2.8</w:t>
            </w:r>
          </w:p>
        </w:tc>
        <w:tc>
          <w:tcPr>
            <w:tcW w:w="1701" w:type="dxa"/>
            <w:vAlign w:val="center"/>
          </w:tcPr>
          <w:p>
            <w:pPr>
              <w:pStyle w:val="6"/>
              <w:spacing w:line="560" w:lineRule="exact"/>
              <w:ind w:right="-53" w:rightChars="-25"/>
              <w:rPr>
                <w:rFonts w:ascii="仿宋_GB2312" w:hAnsi="宋体" w:eastAsia="仿宋_GB2312"/>
                <w:kern w:val="36"/>
                <w:sz w:val="32"/>
                <w:szCs w:val="32"/>
              </w:rPr>
            </w:pPr>
            <w:r>
              <w:rPr>
                <w:rFonts w:hint="eastAsia" w:ascii="仿宋_GB2312" w:hAnsi="宋体" w:eastAsia="仿宋_GB2312"/>
                <w:kern w:val="36"/>
                <w:sz w:val="32"/>
                <w:szCs w:val="32"/>
              </w:rPr>
              <w:t>与站级监控系统的通信</w:t>
            </w:r>
          </w:p>
        </w:tc>
        <w:tc>
          <w:tcPr>
            <w:tcW w:w="6521" w:type="dxa"/>
            <w:vAlign w:val="center"/>
          </w:tcPr>
          <w:p>
            <w:pPr>
              <w:pStyle w:val="6"/>
              <w:spacing w:line="560" w:lineRule="exact"/>
              <w:ind w:right="-53" w:rightChars="-25"/>
              <w:jc w:val="both"/>
              <w:rPr>
                <w:rFonts w:ascii="仿宋_GB2312" w:hAnsi="宋体" w:eastAsia="仿宋_GB2312"/>
                <w:kern w:val="36"/>
                <w:sz w:val="32"/>
                <w:szCs w:val="32"/>
              </w:rPr>
            </w:pPr>
            <w:r>
              <w:rPr>
                <w:rFonts w:hint="eastAsia" w:ascii="仿宋_GB2312" w:hAnsi="宋体" w:eastAsia="仿宋_GB2312"/>
                <w:kern w:val="36"/>
                <w:sz w:val="32"/>
                <w:szCs w:val="32"/>
              </w:rPr>
              <w:t>引用标准条款：NB/T 33004-2020 4.2.2 6</w:t>
            </w:r>
          </w:p>
          <w:p>
            <w:pPr>
              <w:pStyle w:val="6"/>
              <w:spacing w:line="560" w:lineRule="exact"/>
              <w:ind w:right="-53" w:rightChars="-25"/>
              <w:jc w:val="both"/>
              <w:rPr>
                <w:rFonts w:ascii="仿宋_GB2312" w:hAnsi="宋体" w:eastAsia="仿宋_GB2312"/>
                <w:kern w:val="36"/>
                <w:sz w:val="32"/>
                <w:szCs w:val="32"/>
              </w:rPr>
            </w:pPr>
            <w:r>
              <w:rPr>
                <w:rFonts w:hint="eastAsia" w:ascii="仿宋_GB2312" w:hAnsi="宋体" w:eastAsia="仿宋_GB2312"/>
                <w:kern w:val="36"/>
                <w:sz w:val="32"/>
                <w:szCs w:val="32"/>
              </w:rPr>
              <w:t>非车载充电机与站级监控系统之间的通信协议宜符合现行行业标准《电动汽车充电站/电池更换站监控系统与充换电设备通信协议》NB/T 33007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1129" w:type="dxa"/>
            <w:vAlign w:val="center"/>
          </w:tcPr>
          <w:p>
            <w:pPr>
              <w:spacing w:line="560" w:lineRule="atLeas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3.2.9</w:t>
            </w:r>
          </w:p>
        </w:tc>
        <w:tc>
          <w:tcPr>
            <w:tcW w:w="1701" w:type="dxa"/>
            <w:vAlign w:val="center"/>
          </w:tcPr>
          <w:p>
            <w:pPr>
              <w:pStyle w:val="6"/>
              <w:spacing w:line="560" w:lineRule="exact"/>
              <w:ind w:right="-53" w:rightChars="-25"/>
              <w:rPr>
                <w:rFonts w:ascii="仿宋_GB2312" w:hAnsi="宋体" w:eastAsia="仿宋_GB2312"/>
                <w:kern w:val="36"/>
                <w:sz w:val="32"/>
                <w:szCs w:val="32"/>
              </w:rPr>
            </w:pPr>
            <w:r>
              <w:rPr>
                <w:rFonts w:hint="eastAsia" w:ascii="仿宋_GB2312" w:hAnsi="宋体" w:eastAsia="仿宋_GB2312"/>
                <w:kern w:val="36"/>
                <w:sz w:val="32"/>
                <w:szCs w:val="32"/>
              </w:rPr>
              <w:t>计量功能</w:t>
            </w:r>
          </w:p>
        </w:tc>
        <w:tc>
          <w:tcPr>
            <w:tcW w:w="6521" w:type="dxa"/>
            <w:vAlign w:val="center"/>
          </w:tcPr>
          <w:p>
            <w:pPr>
              <w:pStyle w:val="6"/>
              <w:spacing w:line="560" w:lineRule="exact"/>
              <w:ind w:right="-53" w:rightChars="-25"/>
              <w:jc w:val="both"/>
              <w:rPr>
                <w:rFonts w:ascii="仿宋_GB2312" w:hAnsi="宋体" w:eastAsia="仿宋_GB2312"/>
                <w:kern w:val="36"/>
                <w:sz w:val="32"/>
                <w:szCs w:val="32"/>
              </w:rPr>
            </w:pPr>
            <w:r>
              <w:rPr>
                <w:rFonts w:hint="eastAsia" w:ascii="仿宋_GB2312" w:hAnsi="宋体" w:eastAsia="仿宋_GB2312"/>
                <w:kern w:val="36"/>
                <w:sz w:val="32"/>
                <w:szCs w:val="32"/>
              </w:rPr>
              <w:t>引用标准条款：NB/T 33004-2020 4.2.2 8</w:t>
            </w:r>
          </w:p>
          <w:p>
            <w:pPr>
              <w:pStyle w:val="6"/>
              <w:spacing w:line="560" w:lineRule="exact"/>
              <w:ind w:right="-53" w:rightChars="-25"/>
              <w:jc w:val="both"/>
              <w:rPr>
                <w:rFonts w:ascii="仿宋_GB2312" w:hAnsi="宋体" w:eastAsia="仿宋_GB2312"/>
                <w:kern w:val="36"/>
                <w:sz w:val="32"/>
                <w:szCs w:val="32"/>
              </w:rPr>
            </w:pPr>
            <w:r>
              <w:rPr>
                <w:rFonts w:hint="eastAsia" w:ascii="仿宋_GB2312" w:hAnsi="宋体" w:eastAsia="仿宋_GB2312"/>
                <w:kern w:val="36"/>
                <w:sz w:val="32"/>
                <w:szCs w:val="32"/>
              </w:rPr>
              <w:t>非车载充电机的电能计量应符合现行国家标准《电动汽车非车载充电机电能计量》GB/T29318。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1129" w:type="dxa"/>
            <w:vAlign w:val="center"/>
          </w:tcPr>
          <w:p>
            <w:pPr>
              <w:spacing w:line="560" w:lineRule="atLeas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3.2.10</w:t>
            </w:r>
          </w:p>
        </w:tc>
        <w:tc>
          <w:tcPr>
            <w:tcW w:w="1701" w:type="dxa"/>
            <w:vAlign w:val="center"/>
          </w:tcPr>
          <w:p>
            <w:pPr>
              <w:pStyle w:val="6"/>
              <w:spacing w:line="560" w:lineRule="exact"/>
              <w:ind w:right="-53" w:rightChars="-25"/>
              <w:rPr>
                <w:rFonts w:ascii="仿宋_GB2312" w:hAnsi="宋体" w:eastAsia="仿宋_GB2312"/>
                <w:kern w:val="36"/>
                <w:sz w:val="32"/>
                <w:szCs w:val="32"/>
              </w:rPr>
            </w:pPr>
            <w:r>
              <w:rPr>
                <w:rFonts w:hint="eastAsia" w:ascii="仿宋_GB2312" w:hAnsi="宋体" w:eastAsia="仿宋_GB2312"/>
                <w:kern w:val="36"/>
                <w:sz w:val="32"/>
                <w:szCs w:val="32"/>
              </w:rPr>
              <w:t>充电设备的防雷接地</w:t>
            </w:r>
          </w:p>
        </w:tc>
        <w:tc>
          <w:tcPr>
            <w:tcW w:w="6521" w:type="dxa"/>
            <w:vAlign w:val="center"/>
          </w:tcPr>
          <w:p>
            <w:pPr>
              <w:pStyle w:val="6"/>
              <w:spacing w:line="560" w:lineRule="exact"/>
              <w:ind w:right="-53" w:rightChars="-25"/>
              <w:jc w:val="both"/>
              <w:rPr>
                <w:rFonts w:ascii="仿宋_GB2312" w:hAnsi="宋体" w:eastAsia="仿宋_GB2312"/>
                <w:kern w:val="36"/>
                <w:sz w:val="32"/>
                <w:szCs w:val="32"/>
              </w:rPr>
            </w:pPr>
            <w:r>
              <w:rPr>
                <w:rFonts w:hint="eastAsia" w:ascii="仿宋_GB2312" w:hAnsi="宋体" w:eastAsia="仿宋_GB2312"/>
                <w:kern w:val="36"/>
                <w:sz w:val="32"/>
                <w:szCs w:val="32"/>
              </w:rPr>
              <w:t>引用标准条款：NB/T 33004-2020 4.2.3</w:t>
            </w:r>
          </w:p>
          <w:p>
            <w:pPr>
              <w:pStyle w:val="6"/>
              <w:spacing w:line="560" w:lineRule="exact"/>
              <w:ind w:right="-53" w:rightChars="-25"/>
              <w:jc w:val="both"/>
              <w:rPr>
                <w:rFonts w:ascii="仿宋_GB2312" w:hAnsi="宋体" w:eastAsia="仿宋_GB2312"/>
                <w:kern w:val="36"/>
                <w:sz w:val="32"/>
                <w:szCs w:val="32"/>
              </w:rPr>
            </w:pPr>
            <w:r>
              <w:rPr>
                <w:rFonts w:hint="eastAsia" w:ascii="仿宋_GB2312" w:hAnsi="宋体" w:eastAsia="仿宋_GB2312"/>
                <w:kern w:val="36"/>
                <w:sz w:val="32"/>
                <w:szCs w:val="32"/>
              </w:rPr>
              <w:t>充电设备的防雷接地应符合现行国家标准《交流电气装置的接地设计规范》GB/T 50065 的有关规定。</w:t>
            </w:r>
          </w:p>
        </w:tc>
      </w:tr>
    </w:tbl>
    <w:p>
      <w:pPr>
        <w:pStyle w:val="32"/>
      </w:pPr>
      <w:bookmarkStart w:id="53" w:name="_Toc107327482"/>
    </w:p>
    <w:p>
      <w:pPr>
        <w:pStyle w:val="2"/>
        <w:keepNext/>
        <w:keepLines/>
        <w:widowControl w:val="0"/>
        <w:snapToGrid w:val="0"/>
        <w:spacing w:before="0" w:beforeAutospacing="0" w:after="0" w:afterAutospacing="0" w:line="560" w:lineRule="atLeast"/>
        <w:jc w:val="both"/>
        <w:rPr>
          <w:rFonts w:ascii="黑体" w:hAnsi="黑体" w:eastAsia="黑体" w:cstheme="minorBidi"/>
          <w:b w:val="0"/>
          <w:bCs w:val="0"/>
          <w:kern w:val="44"/>
          <w:sz w:val="32"/>
          <w:szCs w:val="32"/>
        </w:rPr>
      </w:pPr>
      <w:r>
        <w:rPr>
          <w:rFonts w:hint="eastAsia" w:ascii="黑体" w:hAnsi="黑体" w:eastAsia="黑体" w:cstheme="minorBidi"/>
          <w:b w:val="0"/>
          <w:bCs w:val="0"/>
          <w:kern w:val="44"/>
          <w:sz w:val="32"/>
          <w:szCs w:val="32"/>
        </w:rPr>
        <w:t>4.监控系统</w:t>
      </w:r>
      <w:bookmarkEnd w:id="53"/>
    </w:p>
    <w:tbl>
      <w:tblPr>
        <w:tblStyle w:val="11"/>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1129" w:type="dxa"/>
            <w:shd w:val="clear" w:color="auto" w:fill="FFFFFF" w:themeFill="background1"/>
            <w:vAlign w:val="center"/>
          </w:tcPr>
          <w:p>
            <w:pPr>
              <w:spacing w:line="560" w:lineRule="atLeast"/>
              <w:jc w:val="center"/>
              <w:rPr>
                <w:rFonts w:ascii="仿宋_GB2312" w:hAnsi="Times New Roman" w:eastAsia="仿宋_GB2312" w:cs="Times New Roman"/>
                <w:b/>
                <w:bCs/>
                <w:kern w:val="36"/>
                <w:sz w:val="32"/>
                <w:szCs w:val="32"/>
              </w:rPr>
            </w:pPr>
            <w:r>
              <w:rPr>
                <w:rFonts w:hint="eastAsia" w:ascii="仿宋_GB2312" w:hAnsi="Times New Roman" w:eastAsia="仿宋_GB2312" w:cs="Times New Roman"/>
                <w:b/>
                <w:bCs/>
                <w:kern w:val="36"/>
                <w:sz w:val="32"/>
                <w:szCs w:val="32"/>
              </w:rPr>
              <w:t>序号</w:t>
            </w:r>
          </w:p>
        </w:tc>
        <w:tc>
          <w:tcPr>
            <w:tcW w:w="1701" w:type="dxa"/>
            <w:shd w:val="clear" w:color="auto" w:fill="FFFFFF" w:themeFill="background1"/>
            <w:vAlign w:val="center"/>
          </w:tcPr>
          <w:p>
            <w:pPr>
              <w:spacing w:line="560" w:lineRule="atLeast"/>
              <w:jc w:val="center"/>
              <w:rPr>
                <w:rFonts w:ascii="仿宋_GB2312" w:hAnsi="Times New Roman" w:eastAsia="仿宋_GB2312" w:cs="Times New Roman"/>
                <w:b/>
                <w:bCs/>
                <w:kern w:val="36"/>
                <w:sz w:val="32"/>
                <w:szCs w:val="32"/>
              </w:rPr>
            </w:pPr>
            <w:r>
              <w:rPr>
                <w:rFonts w:hint="eastAsia" w:ascii="仿宋_GB2312" w:hAnsi="Times New Roman" w:eastAsia="仿宋_GB2312" w:cs="Times New Roman"/>
                <w:b/>
                <w:bCs/>
                <w:kern w:val="36"/>
                <w:sz w:val="32"/>
                <w:szCs w:val="32"/>
              </w:rPr>
              <w:t>检验项目</w:t>
            </w:r>
          </w:p>
        </w:tc>
        <w:tc>
          <w:tcPr>
            <w:tcW w:w="6521" w:type="dxa"/>
            <w:shd w:val="clear" w:color="auto" w:fill="FFFFFF" w:themeFill="background1"/>
            <w:vAlign w:val="center"/>
          </w:tcPr>
          <w:p>
            <w:pPr>
              <w:spacing w:line="560" w:lineRule="atLeast"/>
              <w:jc w:val="center"/>
              <w:rPr>
                <w:rFonts w:ascii="仿宋_GB2312" w:hAnsi="Times New Roman" w:eastAsia="仿宋_GB2312" w:cs="Times New Roman"/>
                <w:b/>
                <w:bCs/>
                <w:kern w:val="36"/>
                <w:sz w:val="32"/>
                <w:szCs w:val="32"/>
              </w:rPr>
            </w:pPr>
            <w:r>
              <w:rPr>
                <w:rFonts w:hint="eastAsia" w:ascii="仿宋_GB2312" w:hAnsi="Times New Roman" w:eastAsia="仿宋_GB2312" w:cs="Times New Roman"/>
                <w:b/>
                <w:bCs/>
                <w:kern w:val="36"/>
                <w:sz w:val="32"/>
                <w:szCs w:val="32"/>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3" w:hRule="atLeast"/>
          <w:jc w:val="center"/>
        </w:trPr>
        <w:tc>
          <w:tcPr>
            <w:tcW w:w="1129" w:type="dxa"/>
            <w:vAlign w:val="center"/>
          </w:tcPr>
          <w:p>
            <w:pPr>
              <w:spacing w:line="560" w:lineRule="atLeast"/>
              <w:jc w:val="center"/>
              <w:rPr>
                <w:rFonts w:ascii="仿宋_GB2312" w:hAnsi="Times New Roman" w:eastAsia="仿宋_GB2312" w:cs="Times New Roman"/>
                <w:kern w:val="36"/>
                <w:sz w:val="32"/>
                <w:szCs w:val="32"/>
              </w:rPr>
            </w:pPr>
            <w:r>
              <w:rPr>
                <w:rFonts w:ascii="仿宋_GB2312" w:hAnsi="Times New Roman" w:eastAsia="仿宋_GB2312" w:cs="Times New Roman"/>
                <w:kern w:val="36"/>
                <w:sz w:val="32"/>
                <w:szCs w:val="32"/>
              </w:rPr>
              <w:t>4</w:t>
            </w:r>
            <w:r>
              <w:rPr>
                <w:rFonts w:hint="eastAsia" w:ascii="仿宋_GB2312" w:hAnsi="Times New Roman" w:eastAsia="仿宋_GB2312" w:cs="Times New Roman"/>
                <w:kern w:val="36"/>
                <w:sz w:val="32"/>
                <w:szCs w:val="32"/>
              </w:rPr>
              <w:t>.1</w:t>
            </w:r>
          </w:p>
        </w:tc>
        <w:tc>
          <w:tcPr>
            <w:tcW w:w="1701" w:type="dxa"/>
            <w:vAlign w:val="center"/>
          </w:tcPr>
          <w:p>
            <w:pPr>
              <w:pStyle w:val="6"/>
              <w:spacing w:line="560" w:lineRule="exact"/>
              <w:ind w:right="-53" w:rightChars="-25"/>
              <w:rPr>
                <w:rFonts w:ascii="仿宋_GB2312" w:hAnsi="宋体" w:eastAsia="仿宋_GB2312"/>
                <w:kern w:val="36"/>
                <w:sz w:val="32"/>
                <w:szCs w:val="32"/>
              </w:rPr>
            </w:pPr>
            <w:r>
              <w:rPr>
                <w:rFonts w:hint="eastAsia" w:ascii="仿宋_GB2312" w:hAnsi="宋体" w:eastAsia="仿宋_GB2312"/>
                <w:kern w:val="36"/>
                <w:sz w:val="32"/>
                <w:szCs w:val="32"/>
              </w:rPr>
              <w:t>基本要求</w:t>
            </w:r>
          </w:p>
        </w:tc>
        <w:tc>
          <w:tcPr>
            <w:tcW w:w="6521" w:type="dxa"/>
            <w:vAlign w:val="center"/>
          </w:tcPr>
          <w:p>
            <w:pPr>
              <w:pStyle w:val="6"/>
              <w:spacing w:line="560" w:lineRule="exact"/>
              <w:ind w:right="-53" w:rightChars="-25"/>
              <w:jc w:val="both"/>
              <w:rPr>
                <w:rFonts w:ascii="仿宋_GB2312" w:hAnsi="宋体" w:eastAsia="仿宋_GB2312"/>
                <w:kern w:val="36"/>
                <w:sz w:val="32"/>
                <w:szCs w:val="32"/>
              </w:rPr>
            </w:pPr>
            <w:r>
              <w:rPr>
                <w:rFonts w:hint="eastAsia" w:ascii="仿宋_GB2312" w:hAnsi="宋体" w:eastAsia="仿宋_GB2312"/>
                <w:kern w:val="36"/>
                <w:sz w:val="32"/>
                <w:szCs w:val="32"/>
              </w:rPr>
              <w:t>引用标准条款：NB/T 33004-2020 6.2、GB 50966-2014 9.2</w:t>
            </w:r>
          </w:p>
          <w:p>
            <w:pPr>
              <w:pStyle w:val="6"/>
              <w:spacing w:line="560" w:lineRule="exact"/>
              <w:ind w:right="-53" w:rightChars="-25"/>
              <w:jc w:val="both"/>
              <w:rPr>
                <w:rFonts w:ascii="仿宋_GB2312" w:hAnsi="宋体" w:eastAsia="仿宋_GB2312"/>
                <w:kern w:val="36"/>
                <w:sz w:val="32"/>
                <w:szCs w:val="32"/>
              </w:rPr>
            </w:pPr>
            <w:r>
              <w:rPr>
                <w:rFonts w:hint="eastAsia" w:ascii="仿宋_GB2312" w:hAnsi="宋体" w:eastAsia="仿宋_GB2312"/>
                <w:kern w:val="36"/>
                <w:sz w:val="32"/>
                <w:szCs w:val="32"/>
              </w:rPr>
              <w:t>监控系统应符合国家电网公可企业标准《电动汽车允电站及电池更换站监控系统技术规范》Q/GDW488的相关内容。监控系统功能和技术指标应符合现行行业标准《电动汽车充电站及电池更换站监控系统技术规范》NB/T33005的有关规定。监控系统线缆敷设、引入、接续应符合现行国家标准《自动化仪表工程施工及质量验收规范》GB50093及《综合布线工程验收规范》GB50312的有关规定。监控系统设备布置、线缆布放与其他设备或障碍物的距离应符合检修、维护、消防及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29" w:type="dxa"/>
            <w:vAlign w:val="center"/>
          </w:tcPr>
          <w:p>
            <w:pPr>
              <w:spacing w:line="560" w:lineRule="atLeast"/>
              <w:jc w:val="center"/>
              <w:rPr>
                <w:rFonts w:ascii="仿宋_GB2312" w:hAnsi="Times New Roman" w:eastAsia="仿宋_GB2312" w:cs="Times New Roman"/>
                <w:kern w:val="36"/>
                <w:sz w:val="32"/>
                <w:szCs w:val="32"/>
              </w:rPr>
            </w:pPr>
            <w:r>
              <w:rPr>
                <w:rFonts w:ascii="仿宋_GB2312" w:hAnsi="Times New Roman" w:eastAsia="仿宋_GB2312" w:cs="Times New Roman"/>
                <w:kern w:val="36"/>
                <w:sz w:val="32"/>
                <w:szCs w:val="32"/>
              </w:rPr>
              <w:t>4</w:t>
            </w:r>
            <w:r>
              <w:rPr>
                <w:rFonts w:hint="eastAsia" w:ascii="仿宋_GB2312" w:hAnsi="Times New Roman" w:eastAsia="仿宋_GB2312" w:cs="Times New Roman"/>
                <w:kern w:val="36"/>
                <w:sz w:val="32"/>
                <w:szCs w:val="32"/>
              </w:rPr>
              <w:t>.2</w:t>
            </w:r>
          </w:p>
        </w:tc>
        <w:tc>
          <w:tcPr>
            <w:tcW w:w="1701" w:type="dxa"/>
            <w:vAlign w:val="center"/>
          </w:tcPr>
          <w:p>
            <w:pPr>
              <w:pStyle w:val="6"/>
              <w:spacing w:line="560" w:lineRule="exact"/>
              <w:ind w:right="-53" w:rightChars="-25"/>
              <w:rPr>
                <w:rFonts w:ascii="仿宋_GB2312" w:hAnsi="宋体" w:eastAsia="仿宋_GB2312"/>
                <w:kern w:val="36"/>
                <w:sz w:val="32"/>
                <w:szCs w:val="32"/>
              </w:rPr>
            </w:pPr>
            <w:r>
              <w:rPr>
                <w:rFonts w:hint="eastAsia" w:ascii="仿宋_GB2312" w:hAnsi="宋体" w:eastAsia="仿宋_GB2312"/>
                <w:kern w:val="36"/>
                <w:sz w:val="32"/>
                <w:szCs w:val="32"/>
              </w:rPr>
              <w:t>数据采集功能</w:t>
            </w:r>
          </w:p>
        </w:tc>
        <w:tc>
          <w:tcPr>
            <w:tcW w:w="6521" w:type="dxa"/>
            <w:vAlign w:val="center"/>
          </w:tcPr>
          <w:p>
            <w:pPr>
              <w:pStyle w:val="6"/>
              <w:spacing w:line="560" w:lineRule="exact"/>
              <w:ind w:right="-53" w:rightChars="-25"/>
              <w:jc w:val="both"/>
              <w:rPr>
                <w:rFonts w:ascii="仿宋_GB2312" w:hAnsi="宋体" w:eastAsia="仿宋_GB2312"/>
                <w:kern w:val="36"/>
                <w:sz w:val="32"/>
                <w:szCs w:val="32"/>
              </w:rPr>
            </w:pPr>
            <w:r>
              <w:rPr>
                <w:rFonts w:hint="eastAsia" w:ascii="仿宋_GB2312" w:hAnsi="宋体" w:eastAsia="仿宋_GB2312"/>
                <w:kern w:val="36"/>
                <w:sz w:val="32"/>
                <w:szCs w:val="32"/>
              </w:rPr>
              <w:t>引用标准条款：GB 50966-2014 9.2.2</w:t>
            </w:r>
          </w:p>
          <w:p>
            <w:pPr>
              <w:pStyle w:val="6"/>
              <w:spacing w:line="560" w:lineRule="exact"/>
              <w:ind w:right="-53" w:rightChars="-25"/>
              <w:jc w:val="both"/>
              <w:rPr>
                <w:rFonts w:ascii="仿宋_GB2312" w:hAnsi="宋体" w:eastAsia="仿宋_GB2312"/>
                <w:kern w:val="36"/>
                <w:sz w:val="32"/>
                <w:szCs w:val="32"/>
              </w:rPr>
            </w:pPr>
            <w:r>
              <w:rPr>
                <w:rFonts w:hint="eastAsia" w:ascii="仿宋_GB2312" w:hAnsi="宋体" w:eastAsia="仿宋_GB2312"/>
                <w:kern w:val="36"/>
                <w:sz w:val="32"/>
                <w:szCs w:val="32"/>
              </w:rPr>
              <w:t>充电监控系统应具备下列数据采集功能：</w:t>
            </w:r>
          </w:p>
          <w:p>
            <w:pPr>
              <w:pStyle w:val="6"/>
              <w:spacing w:line="560" w:lineRule="exact"/>
              <w:ind w:right="-53" w:rightChars="-25"/>
              <w:jc w:val="both"/>
              <w:rPr>
                <w:rFonts w:ascii="仿宋_GB2312" w:hAnsi="宋体" w:eastAsia="仿宋_GB2312"/>
                <w:kern w:val="36"/>
                <w:sz w:val="32"/>
                <w:szCs w:val="32"/>
              </w:rPr>
            </w:pPr>
            <w:r>
              <w:rPr>
                <w:rFonts w:hint="eastAsia" w:ascii="仿宋_GB2312" w:hAnsi="宋体" w:eastAsia="仿宋_GB2312"/>
                <w:kern w:val="36"/>
                <w:sz w:val="32"/>
                <w:szCs w:val="32"/>
              </w:rPr>
              <w:t>1.采集充电设备的工作状态、温度、故障信号、功率、电压、电流和电能量。</w:t>
            </w:r>
          </w:p>
          <w:p>
            <w:pPr>
              <w:pStyle w:val="6"/>
              <w:spacing w:line="560" w:lineRule="exact"/>
              <w:ind w:right="-53" w:rightChars="-25"/>
              <w:jc w:val="both"/>
              <w:rPr>
                <w:rFonts w:ascii="仿宋_GB2312" w:hAnsi="宋体" w:eastAsia="仿宋_GB2312"/>
                <w:kern w:val="36"/>
                <w:sz w:val="32"/>
                <w:szCs w:val="32"/>
              </w:rPr>
            </w:pPr>
            <w:r>
              <w:rPr>
                <w:rFonts w:hint="eastAsia" w:ascii="仿宋_GB2312" w:hAnsi="宋体" w:eastAsia="仿宋_GB2312"/>
                <w:kern w:val="36"/>
                <w:sz w:val="32"/>
                <w:szCs w:val="32"/>
              </w:rPr>
              <w:t>2.采集交流充电桩的工作状态、故障信号、电压、电流和电能量。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jc w:val="center"/>
        </w:trPr>
        <w:tc>
          <w:tcPr>
            <w:tcW w:w="1129" w:type="dxa"/>
            <w:vAlign w:val="center"/>
          </w:tcPr>
          <w:p>
            <w:pPr>
              <w:spacing w:line="560" w:lineRule="atLeast"/>
              <w:jc w:val="center"/>
              <w:rPr>
                <w:rFonts w:ascii="仿宋_GB2312" w:hAnsi="Times New Roman" w:eastAsia="仿宋_GB2312" w:cs="Times New Roman"/>
                <w:kern w:val="36"/>
                <w:sz w:val="32"/>
                <w:szCs w:val="32"/>
              </w:rPr>
            </w:pPr>
            <w:r>
              <w:rPr>
                <w:rFonts w:ascii="仿宋_GB2312" w:hAnsi="Times New Roman" w:eastAsia="仿宋_GB2312" w:cs="Times New Roman"/>
                <w:kern w:val="36"/>
                <w:sz w:val="32"/>
                <w:szCs w:val="32"/>
              </w:rPr>
              <w:t>4</w:t>
            </w:r>
            <w:r>
              <w:rPr>
                <w:rFonts w:hint="eastAsia" w:ascii="仿宋_GB2312" w:hAnsi="Times New Roman" w:eastAsia="仿宋_GB2312" w:cs="Times New Roman"/>
                <w:kern w:val="36"/>
                <w:sz w:val="32"/>
                <w:szCs w:val="32"/>
              </w:rPr>
              <w:t>.3</w:t>
            </w:r>
          </w:p>
        </w:tc>
        <w:tc>
          <w:tcPr>
            <w:tcW w:w="1701" w:type="dxa"/>
            <w:vAlign w:val="center"/>
          </w:tcPr>
          <w:p>
            <w:pPr>
              <w:pStyle w:val="6"/>
              <w:spacing w:line="560" w:lineRule="exact"/>
              <w:ind w:right="-53" w:rightChars="-25"/>
              <w:rPr>
                <w:rFonts w:ascii="仿宋_GB2312" w:hAnsi="宋体" w:eastAsia="仿宋_GB2312"/>
                <w:kern w:val="36"/>
                <w:sz w:val="32"/>
                <w:szCs w:val="32"/>
              </w:rPr>
            </w:pPr>
            <w:r>
              <w:rPr>
                <w:rFonts w:hint="eastAsia" w:ascii="仿宋_GB2312" w:hAnsi="宋体" w:eastAsia="仿宋_GB2312"/>
                <w:kern w:val="36"/>
                <w:sz w:val="32"/>
                <w:szCs w:val="32"/>
              </w:rPr>
              <w:t>控制调节功能</w:t>
            </w:r>
          </w:p>
        </w:tc>
        <w:tc>
          <w:tcPr>
            <w:tcW w:w="6521" w:type="dxa"/>
            <w:vAlign w:val="center"/>
          </w:tcPr>
          <w:p>
            <w:pPr>
              <w:pStyle w:val="6"/>
              <w:spacing w:line="560" w:lineRule="exact"/>
              <w:ind w:right="-53" w:rightChars="-25"/>
              <w:jc w:val="both"/>
              <w:rPr>
                <w:rFonts w:ascii="仿宋_GB2312" w:hAnsi="宋体" w:eastAsia="仿宋_GB2312"/>
                <w:kern w:val="36"/>
                <w:sz w:val="32"/>
                <w:szCs w:val="32"/>
              </w:rPr>
            </w:pPr>
            <w:r>
              <w:rPr>
                <w:rFonts w:hint="eastAsia" w:ascii="仿宋_GB2312" w:hAnsi="宋体" w:eastAsia="仿宋_GB2312"/>
                <w:kern w:val="36"/>
                <w:sz w:val="32"/>
                <w:szCs w:val="32"/>
              </w:rPr>
              <w:t>引用标准条款：GB 50966-2014 9.2.3</w:t>
            </w:r>
          </w:p>
          <w:p>
            <w:pPr>
              <w:pStyle w:val="6"/>
              <w:spacing w:line="560" w:lineRule="exact"/>
              <w:ind w:right="-53" w:rightChars="-25"/>
              <w:jc w:val="both"/>
              <w:rPr>
                <w:rFonts w:ascii="仿宋_GB2312" w:hAnsi="宋体" w:eastAsia="仿宋_GB2312"/>
                <w:kern w:val="36"/>
                <w:sz w:val="32"/>
                <w:szCs w:val="32"/>
              </w:rPr>
            </w:pPr>
            <w:r>
              <w:rPr>
                <w:rFonts w:hint="eastAsia" w:ascii="仿宋_GB2312" w:hAnsi="宋体" w:eastAsia="仿宋_GB2312"/>
                <w:kern w:val="36"/>
                <w:sz w:val="32"/>
                <w:szCs w:val="32"/>
              </w:rPr>
              <w:t>充电监控系统应实现向充电设备下发控制命令、遥控起停、校时、紧急停机、远方设定充电参数等控制调节功能。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129" w:type="dxa"/>
            <w:vAlign w:val="center"/>
          </w:tcPr>
          <w:p>
            <w:pPr>
              <w:spacing w:line="560" w:lineRule="atLeast"/>
              <w:jc w:val="center"/>
              <w:rPr>
                <w:rFonts w:ascii="仿宋_GB2312" w:hAnsi="Times New Roman" w:eastAsia="仿宋_GB2312" w:cs="Times New Roman"/>
                <w:kern w:val="36"/>
                <w:sz w:val="32"/>
                <w:szCs w:val="32"/>
              </w:rPr>
            </w:pPr>
            <w:r>
              <w:rPr>
                <w:rFonts w:ascii="仿宋_GB2312" w:hAnsi="Times New Roman" w:eastAsia="仿宋_GB2312" w:cs="Times New Roman"/>
                <w:kern w:val="36"/>
                <w:sz w:val="32"/>
                <w:szCs w:val="32"/>
              </w:rPr>
              <w:t>4</w:t>
            </w:r>
            <w:r>
              <w:rPr>
                <w:rFonts w:hint="eastAsia" w:ascii="仿宋_GB2312" w:hAnsi="Times New Roman" w:eastAsia="仿宋_GB2312" w:cs="Times New Roman"/>
                <w:kern w:val="36"/>
                <w:sz w:val="32"/>
                <w:szCs w:val="32"/>
              </w:rPr>
              <w:t>.4</w:t>
            </w:r>
          </w:p>
        </w:tc>
        <w:tc>
          <w:tcPr>
            <w:tcW w:w="1701" w:type="dxa"/>
            <w:vAlign w:val="center"/>
          </w:tcPr>
          <w:p>
            <w:pPr>
              <w:pStyle w:val="6"/>
              <w:spacing w:line="560" w:lineRule="exact"/>
              <w:ind w:right="-53" w:rightChars="-25"/>
              <w:rPr>
                <w:rFonts w:ascii="仿宋_GB2312" w:hAnsi="宋体" w:eastAsia="仿宋_GB2312"/>
                <w:kern w:val="36"/>
                <w:sz w:val="32"/>
                <w:szCs w:val="32"/>
              </w:rPr>
            </w:pPr>
            <w:r>
              <w:rPr>
                <w:rFonts w:hint="eastAsia" w:ascii="仿宋_GB2312" w:hAnsi="宋体" w:eastAsia="仿宋_GB2312"/>
                <w:kern w:val="36"/>
                <w:sz w:val="32"/>
                <w:szCs w:val="32"/>
              </w:rPr>
              <w:t>数据处理与存储功能</w:t>
            </w:r>
          </w:p>
        </w:tc>
        <w:tc>
          <w:tcPr>
            <w:tcW w:w="6521" w:type="dxa"/>
            <w:vAlign w:val="center"/>
          </w:tcPr>
          <w:p>
            <w:pPr>
              <w:pStyle w:val="6"/>
              <w:spacing w:line="560" w:lineRule="exact"/>
              <w:ind w:right="-53" w:rightChars="-25"/>
              <w:jc w:val="both"/>
              <w:rPr>
                <w:rFonts w:ascii="仿宋_GB2312" w:hAnsi="宋体" w:eastAsia="仿宋_GB2312"/>
                <w:kern w:val="36"/>
                <w:sz w:val="32"/>
                <w:szCs w:val="32"/>
              </w:rPr>
            </w:pPr>
            <w:r>
              <w:rPr>
                <w:rFonts w:hint="eastAsia" w:ascii="仿宋_GB2312" w:hAnsi="宋体" w:eastAsia="仿宋_GB2312"/>
                <w:kern w:val="36"/>
                <w:sz w:val="32"/>
                <w:szCs w:val="32"/>
              </w:rPr>
              <w:t>引用标准条款：GB 50966-2014 9.2.4</w:t>
            </w:r>
          </w:p>
          <w:p>
            <w:pPr>
              <w:pStyle w:val="6"/>
              <w:spacing w:line="560" w:lineRule="exact"/>
              <w:ind w:right="-53" w:rightChars="-25"/>
              <w:jc w:val="both"/>
              <w:rPr>
                <w:rFonts w:ascii="仿宋_GB2312" w:hAnsi="宋体" w:eastAsia="仿宋_GB2312"/>
                <w:kern w:val="36"/>
                <w:sz w:val="32"/>
                <w:szCs w:val="32"/>
              </w:rPr>
            </w:pPr>
            <w:r>
              <w:rPr>
                <w:rFonts w:hint="eastAsia" w:ascii="仿宋_GB2312" w:hAnsi="宋体" w:eastAsia="仿宋_GB2312"/>
                <w:kern w:val="36"/>
                <w:sz w:val="32"/>
                <w:szCs w:val="32"/>
              </w:rPr>
              <w:t>充电监控系统应具备下列数据处理与存储功能：</w:t>
            </w:r>
          </w:p>
          <w:p>
            <w:pPr>
              <w:pStyle w:val="6"/>
              <w:spacing w:line="560" w:lineRule="exact"/>
              <w:ind w:right="-53" w:rightChars="-25"/>
              <w:jc w:val="both"/>
              <w:rPr>
                <w:rFonts w:ascii="仿宋_GB2312" w:hAnsi="宋体" w:eastAsia="仿宋_GB2312"/>
                <w:kern w:val="36"/>
                <w:sz w:val="32"/>
                <w:szCs w:val="32"/>
              </w:rPr>
            </w:pPr>
            <w:r>
              <w:rPr>
                <w:rFonts w:hint="eastAsia" w:ascii="仿宋_GB2312" w:hAnsi="宋体" w:eastAsia="仿宋_GB2312"/>
                <w:kern w:val="36"/>
                <w:sz w:val="32"/>
                <w:szCs w:val="32"/>
              </w:rPr>
              <w:t>1充电设备的越限报警、故障统计等数据处理功能。</w:t>
            </w:r>
          </w:p>
          <w:p>
            <w:pPr>
              <w:pStyle w:val="6"/>
              <w:spacing w:line="560" w:lineRule="exact"/>
              <w:ind w:right="-53" w:rightChars="-25"/>
              <w:jc w:val="both"/>
              <w:rPr>
                <w:rFonts w:ascii="仿宋_GB2312" w:hAnsi="宋体" w:eastAsia="仿宋_GB2312"/>
                <w:kern w:val="36"/>
                <w:sz w:val="32"/>
                <w:szCs w:val="32"/>
              </w:rPr>
            </w:pPr>
            <w:r>
              <w:rPr>
                <w:rFonts w:hint="eastAsia" w:ascii="仿宋_GB2312" w:hAnsi="宋体" w:eastAsia="仿宋_GB2312"/>
                <w:kern w:val="36"/>
                <w:sz w:val="32"/>
                <w:szCs w:val="32"/>
              </w:rPr>
              <w:t>2充电过程数据统计等数据处理功能。</w:t>
            </w:r>
          </w:p>
          <w:p>
            <w:pPr>
              <w:pStyle w:val="6"/>
              <w:spacing w:line="560" w:lineRule="exact"/>
              <w:ind w:right="-53" w:rightChars="-25"/>
              <w:jc w:val="both"/>
              <w:rPr>
                <w:rFonts w:ascii="仿宋_GB2312" w:hAnsi="宋体" w:eastAsia="仿宋_GB2312"/>
                <w:kern w:val="36"/>
                <w:sz w:val="32"/>
                <w:szCs w:val="32"/>
              </w:rPr>
            </w:pPr>
            <w:r>
              <w:rPr>
                <w:rFonts w:hint="eastAsia" w:ascii="仿宋_GB2312" w:hAnsi="宋体" w:eastAsia="仿宋_GB2312"/>
                <w:kern w:val="36"/>
                <w:sz w:val="32"/>
                <w:szCs w:val="32"/>
              </w:rPr>
              <w:t>3对充电设备的遥测、遥信、遥控、报警事件等实时数据和历史数据的集中存储和查询功能。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1129" w:type="dxa"/>
            <w:vAlign w:val="center"/>
          </w:tcPr>
          <w:p>
            <w:pPr>
              <w:spacing w:line="560" w:lineRule="atLeast"/>
              <w:jc w:val="center"/>
              <w:rPr>
                <w:rFonts w:ascii="仿宋_GB2312" w:hAnsi="Times New Roman" w:eastAsia="仿宋_GB2312" w:cs="Times New Roman"/>
                <w:kern w:val="36"/>
                <w:sz w:val="32"/>
                <w:szCs w:val="32"/>
              </w:rPr>
            </w:pPr>
            <w:r>
              <w:rPr>
                <w:rFonts w:ascii="仿宋_GB2312" w:hAnsi="Times New Roman" w:eastAsia="仿宋_GB2312" w:cs="Times New Roman"/>
                <w:kern w:val="36"/>
                <w:sz w:val="32"/>
                <w:szCs w:val="32"/>
              </w:rPr>
              <w:t>4</w:t>
            </w:r>
            <w:r>
              <w:rPr>
                <w:rFonts w:hint="eastAsia" w:ascii="仿宋_GB2312" w:hAnsi="Times New Roman" w:eastAsia="仿宋_GB2312" w:cs="Times New Roman"/>
                <w:kern w:val="36"/>
                <w:sz w:val="32"/>
                <w:szCs w:val="32"/>
              </w:rPr>
              <w:t>.5</w:t>
            </w:r>
          </w:p>
        </w:tc>
        <w:tc>
          <w:tcPr>
            <w:tcW w:w="1701" w:type="dxa"/>
            <w:vAlign w:val="center"/>
          </w:tcPr>
          <w:p>
            <w:pPr>
              <w:pStyle w:val="6"/>
              <w:spacing w:line="560" w:lineRule="exact"/>
              <w:ind w:right="-53" w:rightChars="-25"/>
              <w:rPr>
                <w:rFonts w:ascii="仿宋_GB2312" w:hAnsi="宋体" w:eastAsia="仿宋_GB2312"/>
                <w:kern w:val="36"/>
                <w:sz w:val="32"/>
                <w:szCs w:val="32"/>
              </w:rPr>
            </w:pPr>
            <w:r>
              <w:rPr>
                <w:rFonts w:hint="eastAsia" w:ascii="仿宋_GB2312" w:hAnsi="宋体" w:eastAsia="仿宋_GB2312"/>
                <w:kern w:val="36"/>
                <w:sz w:val="32"/>
                <w:szCs w:val="32"/>
              </w:rPr>
              <w:t>异常事件记录功能</w:t>
            </w:r>
          </w:p>
        </w:tc>
        <w:tc>
          <w:tcPr>
            <w:tcW w:w="6521" w:type="dxa"/>
            <w:vAlign w:val="center"/>
          </w:tcPr>
          <w:p>
            <w:pPr>
              <w:pStyle w:val="6"/>
              <w:spacing w:line="560" w:lineRule="exact"/>
              <w:ind w:right="-53" w:rightChars="-25"/>
              <w:jc w:val="both"/>
              <w:rPr>
                <w:rFonts w:ascii="仿宋_GB2312" w:hAnsi="宋体" w:eastAsia="仿宋_GB2312"/>
                <w:kern w:val="36"/>
                <w:sz w:val="32"/>
                <w:szCs w:val="32"/>
              </w:rPr>
            </w:pPr>
            <w:r>
              <w:rPr>
                <w:rFonts w:hint="eastAsia" w:ascii="仿宋_GB2312" w:hAnsi="宋体" w:eastAsia="仿宋_GB2312"/>
                <w:kern w:val="36"/>
                <w:sz w:val="32"/>
                <w:szCs w:val="32"/>
              </w:rPr>
              <w:t>引用标准条款：GB 50966-2014 9.2.5</w:t>
            </w:r>
          </w:p>
          <w:p>
            <w:pPr>
              <w:pStyle w:val="6"/>
              <w:spacing w:line="560" w:lineRule="exact"/>
              <w:ind w:right="-53" w:rightChars="-25"/>
              <w:jc w:val="both"/>
              <w:rPr>
                <w:rFonts w:ascii="仿宋_GB2312" w:hAnsi="宋体" w:eastAsia="仿宋_GB2312"/>
                <w:kern w:val="36"/>
                <w:sz w:val="32"/>
                <w:szCs w:val="32"/>
              </w:rPr>
            </w:pPr>
            <w:r>
              <w:rPr>
                <w:rFonts w:hint="eastAsia" w:ascii="仿宋_GB2312" w:hAnsi="宋体" w:eastAsia="仿宋_GB2312"/>
                <w:kern w:val="36"/>
                <w:sz w:val="32"/>
                <w:szCs w:val="32"/>
              </w:rPr>
              <w:t>充电监控系统应具备操作、系统故障、充电运行参数异常、动力蓄电池参数异常等事件记录功能。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1129" w:type="dxa"/>
            <w:vAlign w:val="center"/>
          </w:tcPr>
          <w:p>
            <w:pPr>
              <w:spacing w:line="560" w:lineRule="atLeast"/>
              <w:jc w:val="center"/>
              <w:rPr>
                <w:rFonts w:ascii="仿宋_GB2312" w:hAnsi="Times New Roman" w:eastAsia="仿宋_GB2312" w:cs="Times New Roman"/>
                <w:kern w:val="36"/>
                <w:sz w:val="32"/>
                <w:szCs w:val="32"/>
              </w:rPr>
            </w:pPr>
            <w:r>
              <w:rPr>
                <w:rFonts w:ascii="仿宋_GB2312" w:hAnsi="Times New Roman" w:eastAsia="仿宋_GB2312" w:cs="Times New Roman"/>
                <w:kern w:val="36"/>
                <w:sz w:val="32"/>
                <w:szCs w:val="32"/>
              </w:rPr>
              <w:t>4</w:t>
            </w:r>
            <w:r>
              <w:rPr>
                <w:rFonts w:hint="eastAsia" w:ascii="仿宋_GB2312" w:hAnsi="Times New Roman" w:eastAsia="仿宋_GB2312" w:cs="Times New Roman"/>
                <w:kern w:val="36"/>
                <w:sz w:val="32"/>
                <w:szCs w:val="32"/>
              </w:rPr>
              <w:t>.6</w:t>
            </w:r>
          </w:p>
        </w:tc>
        <w:tc>
          <w:tcPr>
            <w:tcW w:w="1701" w:type="dxa"/>
            <w:vAlign w:val="center"/>
          </w:tcPr>
          <w:p>
            <w:pPr>
              <w:pStyle w:val="6"/>
              <w:spacing w:line="560" w:lineRule="exact"/>
              <w:ind w:right="-53" w:rightChars="-25"/>
              <w:rPr>
                <w:rFonts w:ascii="仿宋_GB2312" w:hAnsi="宋体" w:eastAsia="仿宋_GB2312"/>
                <w:kern w:val="36"/>
                <w:sz w:val="32"/>
                <w:szCs w:val="32"/>
              </w:rPr>
            </w:pPr>
            <w:r>
              <w:rPr>
                <w:rFonts w:hint="eastAsia" w:ascii="仿宋_GB2312" w:hAnsi="宋体" w:eastAsia="仿宋_GB2312"/>
                <w:kern w:val="36"/>
                <w:sz w:val="32"/>
                <w:szCs w:val="32"/>
              </w:rPr>
              <w:t>报警处理功能</w:t>
            </w:r>
          </w:p>
        </w:tc>
        <w:tc>
          <w:tcPr>
            <w:tcW w:w="6521" w:type="dxa"/>
            <w:vAlign w:val="center"/>
          </w:tcPr>
          <w:p>
            <w:pPr>
              <w:pStyle w:val="6"/>
              <w:spacing w:line="560" w:lineRule="exact"/>
              <w:ind w:right="-53" w:rightChars="-25"/>
              <w:jc w:val="both"/>
              <w:rPr>
                <w:rFonts w:ascii="仿宋_GB2312" w:hAnsi="宋体" w:eastAsia="仿宋_GB2312"/>
                <w:kern w:val="36"/>
                <w:sz w:val="32"/>
                <w:szCs w:val="32"/>
              </w:rPr>
            </w:pPr>
            <w:r>
              <w:rPr>
                <w:rFonts w:hint="eastAsia" w:ascii="仿宋_GB2312" w:hAnsi="宋体" w:eastAsia="仿宋_GB2312"/>
                <w:kern w:val="36"/>
                <w:sz w:val="32"/>
                <w:szCs w:val="32"/>
              </w:rPr>
              <w:t>引用标准条款：GB 50966-2014 9.2.6</w:t>
            </w:r>
          </w:p>
          <w:p>
            <w:pPr>
              <w:pStyle w:val="6"/>
              <w:spacing w:line="560" w:lineRule="exact"/>
              <w:ind w:right="-53" w:rightChars="-25"/>
              <w:jc w:val="both"/>
              <w:rPr>
                <w:rFonts w:ascii="仿宋_GB2312" w:hAnsi="宋体" w:eastAsia="仿宋_GB2312"/>
                <w:kern w:val="36"/>
                <w:sz w:val="32"/>
                <w:szCs w:val="32"/>
              </w:rPr>
            </w:pPr>
            <w:r>
              <w:rPr>
                <w:rFonts w:hint="eastAsia" w:ascii="仿宋_GB2312" w:hAnsi="宋体" w:eastAsia="仿宋_GB2312"/>
                <w:kern w:val="36"/>
                <w:sz w:val="32"/>
                <w:szCs w:val="32"/>
              </w:rPr>
              <w:t>充电监控系统应提供图形、文字、语音等一种或几种报警方式，并具备相应的报警处理功能。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1129" w:type="dxa"/>
            <w:vAlign w:val="center"/>
          </w:tcPr>
          <w:p>
            <w:pPr>
              <w:spacing w:line="560" w:lineRule="atLeast"/>
              <w:jc w:val="center"/>
              <w:rPr>
                <w:rFonts w:ascii="仿宋_GB2312" w:hAnsi="Times New Roman" w:eastAsia="仿宋_GB2312" w:cs="Times New Roman"/>
                <w:kern w:val="36"/>
                <w:sz w:val="32"/>
                <w:szCs w:val="32"/>
              </w:rPr>
            </w:pPr>
            <w:r>
              <w:rPr>
                <w:rFonts w:ascii="仿宋_GB2312" w:hAnsi="Times New Roman" w:eastAsia="仿宋_GB2312" w:cs="Times New Roman"/>
                <w:kern w:val="36"/>
                <w:sz w:val="32"/>
                <w:szCs w:val="32"/>
              </w:rPr>
              <w:t>4</w:t>
            </w:r>
            <w:r>
              <w:rPr>
                <w:rFonts w:hint="eastAsia" w:ascii="仿宋_GB2312" w:hAnsi="Times New Roman" w:eastAsia="仿宋_GB2312" w:cs="Times New Roman"/>
                <w:kern w:val="36"/>
                <w:sz w:val="32"/>
                <w:szCs w:val="32"/>
              </w:rPr>
              <w:t>.7</w:t>
            </w:r>
          </w:p>
        </w:tc>
        <w:tc>
          <w:tcPr>
            <w:tcW w:w="1701" w:type="dxa"/>
            <w:vAlign w:val="center"/>
          </w:tcPr>
          <w:p>
            <w:pPr>
              <w:pStyle w:val="6"/>
              <w:spacing w:line="560" w:lineRule="exact"/>
              <w:ind w:right="-53" w:rightChars="-25"/>
              <w:rPr>
                <w:rFonts w:ascii="仿宋_GB2312" w:hAnsi="宋体" w:eastAsia="仿宋_GB2312"/>
                <w:kern w:val="36"/>
                <w:sz w:val="32"/>
                <w:szCs w:val="32"/>
              </w:rPr>
            </w:pPr>
            <w:r>
              <w:rPr>
                <w:rFonts w:hint="eastAsia" w:ascii="仿宋_GB2312" w:hAnsi="宋体" w:eastAsia="仿宋_GB2312"/>
                <w:kern w:val="36"/>
                <w:sz w:val="32"/>
                <w:szCs w:val="32"/>
              </w:rPr>
              <w:t>设备运行管理功能</w:t>
            </w:r>
          </w:p>
        </w:tc>
        <w:tc>
          <w:tcPr>
            <w:tcW w:w="6521" w:type="dxa"/>
            <w:vAlign w:val="center"/>
          </w:tcPr>
          <w:p>
            <w:pPr>
              <w:pStyle w:val="6"/>
              <w:spacing w:line="560" w:lineRule="exact"/>
              <w:ind w:right="-53" w:rightChars="-25"/>
              <w:jc w:val="both"/>
              <w:rPr>
                <w:rFonts w:ascii="仿宋_GB2312" w:hAnsi="宋体" w:eastAsia="仿宋_GB2312"/>
                <w:kern w:val="36"/>
                <w:sz w:val="32"/>
                <w:szCs w:val="32"/>
              </w:rPr>
            </w:pPr>
            <w:r>
              <w:rPr>
                <w:rFonts w:hint="eastAsia" w:ascii="仿宋_GB2312" w:hAnsi="宋体" w:eastAsia="仿宋_GB2312"/>
                <w:kern w:val="36"/>
                <w:sz w:val="32"/>
                <w:szCs w:val="32"/>
              </w:rPr>
              <w:t>引用标准条款：GB 50966-2014 9.2.7</w:t>
            </w:r>
          </w:p>
          <w:p>
            <w:pPr>
              <w:pStyle w:val="6"/>
              <w:spacing w:line="560" w:lineRule="exact"/>
              <w:ind w:right="-53" w:rightChars="-25"/>
              <w:jc w:val="both"/>
              <w:rPr>
                <w:rFonts w:ascii="仿宋_GB2312" w:hAnsi="宋体" w:eastAsia="仿宋_GB2312"/>
                <w:kern w:val="36"/>
                <w:sz w:val="32"/>
                <w:szCs w:val="32"/>
              </w:rPr>
            </w:pPr>
            <w:r>
              <w:rPr>
                <w:rFonts w:hint="eastAsia" w:ascii="仿宋_GB2312" w:hAnsi="宋体" w:eastAsia="仿宋_GB2312"/>
                <w:kern w:val="36"/>
                <w:sz w:val="32"/>
                <w:szCs w:val="32"/>
              </w:rPr>
              <w:t>充电监控系统应具备对设备运行的各类参数、运行状况等进行记录、统计和查询的设备运行管理功能。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1129" w:type="dxa"/>
            <w:vAlign w:val="center"/>
          </w:tcPr>
          <w:p>
            <w:pPr>
              <w:spacing w:line="560" w:lineRule="atLeast"/>
              <w:jc w:val="center"/>
              <w:rPr>
                <w:rFonts w:ascii="仿宋_GB2312" w:hAnsi="Times New Roman" w:eastAsia="仿宋_GB2312" w:cs="Times New Roman"/>
                <w:kern w:val="36"/>
                <w:sz w:val="32"/>
                <w:szCs w:val="32"/>
              </w:rPr>
            </w:pPr>
            <w:r>
              <w:rPr>
                <w:rFonts w:ascii="仿宋_GB2312" w:hAnsi="Times New Roman" w:eastAsia="仿宋_GB2312" w:cs="Times New Roman"/>
                <w:kern w:val="36"/>
                <w:sz w:val="32"/>
                <w:szCs w:val="32"/>
              </w:rPr>
              <w:t>4</w:t>
            </w:r>
            <w:r>
              <w:rPr>
                <w:rFonts w:hint="eastAsia" w:ascii="仿宋_GB2312" w:hAnsi="Times New Roman" w:eastAsia="仿宋_GB2312" w:cs="Times New Roman"/>
                <w:kern w:val="36"/>
                <w:sz w:val="32"/>
                <w:szCs w:val="32"/>
              </w:rPr>
              <w:t>.8</w:t>
            </w:r>
          </w:p>
        </w:tc>
        <w:tc>
          <w:tcPr>
            <w:tcW w:w="1701" w:type="dxa"/>
            <w:vAlign w:val="center"/>
          </w:tcPr>
          <w:p>
            <w:pPr>
              <w:pStyle w:val="6"/>
              <w:spacing w:line="560" w:lineRule="exact"/>
              <w:ind w:right="-53" w:rightChars="-25"/>
              <w:rPr>
                <w:rFonts w:ascii="仿宋_GB2312" w:hAnsi="宋体" w:eastAsia="仿宋_GB2312"/>
                <w:kern w:val="36"/>
                <w:sz w:val="32"/>
                <w:szCs w:val="32"/>
              </w:rPr>
            </w:pPr>
            <w:r>
              <w:rPr>
                <w:rFonts w:hint="eastAsia" w:ascii="仿宋_GB2312" w:hAnsi="宋体" w:eastAsia="仿宋_GB2312"/>
                <w:kern w:val="36"/>
                <w:sz w:val="32"/>
                <w:szCs w:val="32"/>
              </w:rPr>
              <w:t>权限管理功能</w:t>
            </w:r>
          </w:p>
        </w:tc>
        <w:tc>
          <w:tcPr>
            <w:tcW w:w="6521" w:type="dxa"/>
            <w:vAlign w:val="center"/>
          </w:tcPr>
          <w:p>
            <w:pPr>
              <w:pStyle w:val="6"/>
              <w:spacing w:line="560" w:lineRule="exact"/>
              <w:ind w:right="-53" w:rightChars="-25"/>
              <w:jc w:val="both"/>
              <w:rPr>
                <w:rFonts w:ascii="仿宋_GB2312" w:hAnsi="宋体" w:eastAsia="仿宋_GB2312"/>
                <w:kern w:val="36"/>
                <w:sz w:val="32"/>
                <w:szCs w:val="32"/>
              </w:rPr>
            </w:pPr>
            <w:r>
              <w:rPr>
                <w:rFonts w:hint="eastAsia" w:ascii="仿宋_GB2312" w:hAnsi="宋体" w:eastAsia="仿宋_GB2312"/>
                <w:kern w:val="36"/>
                <w:sz w:val="32"/>
                <w:szCs w:val="32"/>
              </w:rPr>
              <w:t>引用标准条款： GB 50966-2014 9.2.8</w:t>
            </w:r>
          </w:p>
          <w:p>
            <w:pPr>
              <w:pStyle w:val="6"/>
              <w:spacing w:line="560" w:lineRule="exact"/>
              <w:ind w:right="-53" w:rightChars="-25"/>
              <w:jc w:val="both"/>
              <w:rPr>
                <w:rFonts w:ascii="仿宋_GB2312" w:hAnsi="宋体" w:eastAsia="仿宋_GB2312"/>
                <w:kern w:val="36"/>
                <w:sz w:val="32"/>
                <w:szCs w:val="32"/>
              </w:rPr>
            </w:pPr>
            <w:r>
              <w:rPr>
                <w:rFonts w:hint="eastAsia" w:ascii="仿宋_GB2312" w:hAnsi="宋体" w:eastAsia="仿宋_GB2312"/>
                <w:kern w:val="36"/>
                <w:sz w:val="32"/>
                <w:szCs w:val="32"/>
              </w:rPr>
              <w:t>充电监控系统可根据需要规定操作员对各种业务活动的使用范围和操作权限，实现用户管理和权限管理功能。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1129" w:type="dxa"/>
            <w:vAlign w:val="center"/>
          </w:tcPr>
          <w:p>
            <w:pPr>
              <w:spacing w:line="560" w:lineRule="atLeast"/>
              <w:jc w:val="center"/>
              <w:rPr>
                <w:rFonts w:ascii="仿宋_GB2312" w:hAnsi="Times New Roman" w:eastAsia="仿宋_GB2312" w:cs="Times New Roman"/>
                <w:kern w:val="36"/>
                <w:sz w:val="32"/>
                <w:szCs w:val="32"/>
              </w:rPr>
            </w:pPr>
            <w:r>
              <w:rPr>
                <w:rFonts w:ascii="仿宋_GB2312" w:hAnsi="Times New Roman" w:eastAsia="仿宋_GB2312" w:cs="Times New Roman"/>
                <w:kern w:val="36"/>
                <w:sz w:val="32"/>
                <w:szCs w:val="32"/>
              </w:rPr>
              <w:t>4</w:t>
            </w:r>
            <w:r>
              <w:rPr>
                <w:rFonts w:hint="eastAsia" w:ascii="仿宋_GB2312" w:hAnsi="Times New Roman" w:eastAsia="仿宋_GB2312" w:cs="Times New Roman"/>
                <w:kern w:val="36"/>
                <w:sz w:val="32"/>
                <w:szCs w:val="32"/>
              </w:rPr>
              <w:t>.9</w:t>
            </w:r>
          </w:p>
        </w:tc>
        <w:tc>
          <w:tcPr>
            <w:tcW w:w="1701" w:type="dxa"/>
            <w:vAlign w:val="center"/>
          </w:tcPr>
          <w:p>
            <w:pPr>
              <w:pStyle w:val="6"/>
              <w:spacing w:line="560" w:lineRule="exact"/>
              <w:ind w:right="-53" w:rightChars="-25"/>
              <w:rPr>
                <w:rFonts w:ascii="仿宋_GB2312" w:hAnsi="宋体" w:eastAsia="仿宋_GB2312"/>
                <w:kern w:val="36"/>
                <w:sz w:val="32"/>
                <w:szCs w:val="32"/>
              </w:rPr>
            </w:pPr>
            <w:r>
              <w:rPr>
                <w:rFonts w:hint="eastAsia" w:ascii="仿宋_GB2312" w:hAnsi="宋体" w:eastAsia="仿宋_GB2312"/>
                <w:kern w:val="36"/>
                <w:sz w:val="32"/>
                <w:szCs w:val="32"/>
              </w:rPr>
              <w:t>打印功能</w:t>
            </w:r>
          </w:p>
        </w:tc>
        <w:tc>
          <w:tcPr>
            <w:tcW w:w="6521" w:type="dxa"/>
            <w:vAlign w:val="center"/>
          </w:tcPr>
          <w:p>
            <w:pPr>
              <w:pStyle w:val="6"/>
              <w:spacing w:line="560" w:lineRule="exact"/>
              <w:ind w:right="-53" w:rightChars="-25"/>
              <w:jc w:val="both"/>
              <w:rPr>
                <w:rFonts w:ascii="仿宋_GB2312" w:hAnsi="宋体" w:eastAsia="仿宋_GB2312"/>
                <w:kern w:val="36"/>
                <w:sz w:val="32"/>
                <w:szCs w:val="32"/>
              </w:rPr>
            </w:pPr>
            <w:r>
              <w:rPr>
                <w:rFonts w:hint="eastAsia" w:ascii="仿宋_GB2312" w:hAnsi="宋体" w:eastAsia="仿宋_GB2312"/>
                <w:kern w:val="36"/>
                <w:sz w:val="32"/>
                <w:szCs w:val="32"/>
              </w:rPr>
              <w:t>引用标准条款： GB 50966-2014 9.2.9</w:t>
            </w:r>
          </w:p>
          <w:p>
            <w:pPr>
              <w:pStyle w:val="6"/>
              <w:spacing w:line="560" w:lineRule="exact"/>
              <w:ind w:right="-53" w:rightChars="-25"/>
              <w:jc w:val="both"/>
              <w:rPr>
                <w:rFonts w:ascii="仿宋_GB2312" w:hAnsi="宋体" w:eastAsia="仿宋_GB2312"/>
                <w:kern w:val="36"/>
                <w:sz w:val="32"/>
                <w:szCs w:val="32"/>
              </w:rPr>
            </w:pPr>
            <w:r>
              <w:rPr>
                <w:rFonts w:hint="eastAsia" w:ascii="仿宋_GB2312" w:hAnsi="宋体" w:eastAsia="仿宋_GB2312"/>
                <w:kern w:val="36"/>
                <w:sz w:val="32"/>
                <w:szCs w:val="32"/>
              </w:rPr>
              <w:t>充电监控系统可根据用户需要定义各类日报、月报及年报，实现报表管理功能，并实现定时或召唤打印功能。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129" w:type="dxa"/>
            <w:vAlign w:val="center"/>
          </w:tcPr>
          <w:p>
            <w:pPr>
              <w:spacing w:line="560" w:lineRule="atLeast"/>
              <w:jc w:val="center"/>
              <w:rPr>
                <w:rFonts w:ascii="仿宋_GB2312" w:hAnsi="Times New Roman" w:eastAsia="仿宋_GB2312" w:cs="Times New Roman"/>
                <w:kern w:val="36"/>
                <w:sz w:val="32"/>
                <w:szCs w:val="32"/>
              </w:rPr>
            </w:pPr>
            <w:r>
              <w:rPr>
                <w:rFonts w:ascii="仿宋_GB2312" w:hAnsi="Times New Roman" w:eastAsia="仿宋_GB2312" w:cs="Times New Roman"/>
                <w:kern w:val="36"/>
                <w:sz w:val="32"/>
                <w:szCs w:val="32"/>
              </w:rPr>
              <w:t>4</w:t>
            </w:r>
            <w:r>
              <w:rPr>
                <w:rFonts w:hint="eastAsia" w:ascii="仿宋_GB2312" w:hAnsi="Times New Roman" w:eastAsia="仿宋_GB2312" w:cs="Times New Roman"/>
                <w:kern w:val="36"/>
                <w:sz w:val="32"/>
                <w:szCs w:val="32"/>
              </w:rPr>
              <w:t>.10</w:t>
            </w:r>
          </w:p>
        </w:tc>
        <w:tc>
          <w:tcPr>
            <w:tcW w:w="1701" w:type="dxa"/>
            <w:vAlign w:val="center"/>
          </w:tcPr>
          <w:p>
            <w:pPr>
              <w:pStyle w:val="6"/>
              <w:spacing w:line="560" w:lineRule="exact"/>
              <w:ind w:right="-53" w:rightChars="-25"/>
              <w:rPr>
                <w:rFonts w:ascii="仿宋_GB2312" w:hAnsi="宋体" w:eastAsia="仿宋_GB2312"/>
                <w:kern w:val="36"/>
                <w:sz w:val="32"/>
                <w:szCs w:val="32"/>
              </w:rPr>
            </w:pPr>
            <w:r>
              <w:rPr>
                <w:rFonts w:hint="eastAsia" w:ascii="仿宋_GB2312" w:hAnsi="宋体" w:eastAsia="仿宋_GB2312"/>
                <w:kern w:val="36"/>
                <w:sz w:val="32"/>
                <w:szCs w:val="32"/>
              </w:rPr>
              <w:t>扩展性</w:t>
            </w:r>
          </w:p>
        </w:tc>
        <w:tc>
          <w:tcPr>
            <w:tcW w:w="6521" w:type="dxa"/>
            <w:vAlign w:val="center"/>
          </w:tcPr>
          <w:p>
            <w:pPr>
              <w:pStyle w:val="6"/>
              <w:spacing w:line="560" w:lineRule="exact"/>
              <w:ind w:right="-53" w:rightChars="-25"/>
              <w:jc w:val="both"/>
              <w:rPr>
                <w:rFonts w:ascii="仿宋_GB2312" w:hAnsi="宋体" w:eastAsia="仿宋_GB2312"/>
                <w:kern w:val="36"/>
                <w:sz w:val="32"/>
                <w:szCs w:val="32"/>
              </w:rPr>
            </w:pPr>
            <w:r>
              <w:rPr>
                <w:rFonts w:hint="eastAsia" w:ascii="仿宋_GB2312" w:hAnsi="宋体" w:eastAsia="仿宋_GB2312"/>
                <w:kern w:val="36"/>
                <w:sz w:val="32"/>
                <w:szCs w:val="32"/>
              </w:rPr>
              <w:t>引用标准条款： GB 50966-2014 9.2.10</w:t>
            </w:r>
          </w:p>
          <w:p>
            <w:pPr>
              <w:pStyle w:val="6"/>
              <w:spacing w:line="560" w:lineRule="exact"/>
              <w:ind w:right="-53" w:rightChars="-25"/>
              <w:jc w:val="both"/>
              <w:rPr>
                <w:rFonts w:ascii="仿宋_GB2312" w:hAnsi="宋体" w:eastAsia="仿宋_GB2312"/>
                <w:kern w:val="36"/>
                <w:sz w:val="32"/>
                <w:szCs w:val="32"/>
              </w:rPr>
            </w:pPr>
            <w:r>
              <w:rPr>
                <w:rFonts w:hint="eastAsia" w:ascii="仿宋_GB2312" w:hAnsi="宋体" w:eastAsia="仿宋_GB2312"/>
                <w:kern w:val="36"/>
                <w:sz w:val="32"/>
                <w:szCs w:val="32"/>
              </w:rPr>
              <w:t>充电监控系统应具备下列可扩展性:</w:t>
            </w:r>
          </w:p>
          <w:p>
            <w:pPr>
              <w:pStyle w:val="6"/>
              <w:spacing w:line="560" w:lineRule="exact"/>
              <w:ind w:right="-53" w:rightChars="-25"/>
              <w:jc w:val="both"/>
              <w:rPr>
                <w:rFonts w:ascii="仿宋_GB2312" w:hAnsi="宋体" w:eastAsia="仿宋_GB2312"/>
                <w:kern w:val="36"/>
                <w:sz w:val="32"/>
                <w:szCs w:val="32"/>
              </w:rPr>
            </w:pPr>
            <w:r>
              <w:rPr>
                <w:rFonts w:hint="eastAsia" w:ascii="仿宋_GB2312" w:hAnsi="宋体" w:eastAsia="仿宋_GB2312"/>
                <w:kern w:val="36"/>
                <w:sz w:val="32"/>
                <w:szCs w:val="32"/>
              </w:rPr>
              <w:t>系统应具有较强的兼容性，以完成不同类型充电设备的接入。系统应具有扩展性，以满足充电站规模不断扩容的要求以及新功能的要求。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1129" w:type="dxa"/>
            <w:vAlign w:val="center"/>
          </w:tcPr>
          <w:p>
            <w:pPr>
              <w:spacing w:line="560" w:lineRule="atLeast"/>
              <w:jc w:val="center"/>
              <w:rPr>
                <w:rFonts w:ascii="仿宋_GB2312" w:hAnsi="Times New Roman" w:eastAsia="仿宋_GB2312" w:cs="Times New Roman"/>
                <w:kern w:val="36"/>
                <w:sz w:val="32"/>
                <w:szCs w:val="32"/>
              </w:rPr>
            </w:pPr>
            <w:r>
              <w:rPr>
                <w:rFonts w:ascii="仿宋_GB2312" w:hAnsi="Times New Roman" w:eastAsia="仿宋_GB2312" w:cs="Times New Roman"/>
                <w:kern w:val="36"/>
                <w:sz w:val="32"/>
                <w:szCs w:val="32"/>
              </w:rPr>
              <w:t>4</w:t>
            </w:r>
            <w:r>
              <w:rPr>
                <w:rFonts w:hint="eastAsia" w:ascii="仿宋_GB2312" w:hAnsi="Times New Roman" w:eastAsia="仿宋_GB2312" w:cs="Times New Roman"/>
                <w:kern w:val="36"/>
                <w:sz w:val="32"/>
                <w:szCs w:val="32"/>
              </w:rPr>
              <w:t>.11</w:t>
            </w:r>
          </w:p>
        </w:tc>
        <w:tc>
          <w:tcPr>
            <w:tcW w:w="1701" w:type="dxa"/>
            <w:vAlign w:val="center"/>
          </w:tcPr>
          <w:p>
            <w:pPr>
              <w:pStyle w:val="6"/>
              <w:spacing w:line="560" w:lineRule="exact"/>
              <w:ind w:right="-53" w:rightChars="-25"/>
              <w:rPr>
                <w:rFonts w:ascii="仿宋_GB2312" w:hAnsi="宋体" w:eastAsia="仿宋_GB2312"/>
                <w:kern w:val="36"/>
                <w:sz w:val="32"/>
                <w:szCs w:val="32"/>
              </w:rPr>
            </w:pPr>
            <w:r>
              <w:rPr>
                <w:rFonts w:hint="eastAsia" w:ascii="仿宋_GB2312" w:hAnsi="宋体" w:eastAsia="仿宋_GB2312"/>
                <w:kern w:val="36"/>
                <w:sz w:val="32"/>
                <w:szCs w:val="32"/>
              </w:rPr>
              <w:t>同步对时功能</w:t>
            </w:r>
          </w:p>
        </w:tc>
        <w:tc>
          <w:tcPr>
            <w:tcW w:w="6521" w:type="dxa"/>
            <w:vAlign w:val="center"/>
          </w:tcPr>
          <w:p>
            <w:pPr>
              <w:pStyle w:val="6"/>
              <w:spacing w:line="560" w:lineRule="exact"/>
              <w:ind w:right="-53" w:rightChars="-25"/>
              <w:jc w:val="both"/>
              <w:rPr>
                <w:rFonts w:ascii="仿宋_GB2312" w:hAnsi="宋体" w:eastAsia="仿宋_GB2312"/>
                <w:kern w:val="36"/>
                <w:sz w:val="32"/>
                <w:szCs w:val="32"/>
              </w:rPr>
            </w:pPr>
            <w:r>
              <w:rPr>
                <w:rFonts w:hint="eastAsia" w:ascii="仿宋_GB2312" w:hAnsi="宋体" w:eastAsia="仿宋_GB2312"/>
                <w:kern w:val="36"/>
                <w:sz w:val="32"/>
                <w:szCs w:val="32"/>
              </w:rPr>
              <w:t>引用标准条款： GB 50966-2014 9.2.11</w:t>
            </w:r>
          </w:p>
          <w:p>
            <w:pPr>
              <w:pStyle w:val="6"/>
              <w:spacing w:line="560" w:lineRule="exact"/>
              <w:ind w:right="-53" w:rightChars="-25"/>
              <w:jc w:val="both"/>
              <w:rPr>
                <w:rFonts w:ascii="仿宋_GB2312" w:hAnsi="宋体" w:eastAsia="仿宋_GB2312"/>
                <w:kern w:val="36"/>
                <w:sz w:val="32"/>
                <w:szCs w:val="32"/>
              </w:rPr>
            </w:pPr>
            <w:r>
              <w:rPr>
                <w:rFonts w:hint="eastAsia" w:ascii="仿宋_GB2312" w:hAnsi="宋体" w:eastAsia="仿宋_GB2312"/>
                <w:kern w:val="36"/>
                <w:sz w:val="32"/>
                <w:szCs w:val="32"/>
              </w:rPr>
              <w:t>充电监控系统可以接受时钟同步系统对时以保证系统时间的一致性。</w:t>
            </w:r>
          </w:p>
        </w:tc>
      </w:tr>
    </w:tbl>
    <w:p>
      <w:pPr>
        <w:spacing w:line="560" w:lineRule="atLeast"/>
        <w:rPr>
          <w:rFonts w:ascii="Times New Roman" w:hAnsi="Times New Roman" w:eastAsia="仿宋" w:cs="Times New Roman"/>
          <w:b/>
          <w:color w:val="000000" w:themeColor="text1"/>
          <w14:textFill>
            <w14:solidFill>
              <w14:schemeClr w14:val="tx1"/>
            </w14:solidFill>
          </w14:textFill>
        </w:rPr>
      </w:pPr>
    </w:p>
    <w:p>
      <w:pPr>
        <w:widowControl/>
        <w:spacing w:line="560" w:lineRule="atLeast"/>
        <w:jc w:val="left"/>
        <w:rPr>
          <w:rFonts w:ascii="Times New Roman" w:hAnsi="Times New Roman" w:eastAsia="仿宋" w:cs="Times New Roman"/>
          <w:szCs w:val="21"/>
        </w:rPr>
      </w:pPr>
      <w:r>
        <w:rPr>
          <w:rFonts w:ascii="Times New Roman" w:hAnsi="Times New Roman" w:eastAsia="仿宋" w:cs="Times New Roman"/>
          <w:szCs w:val="21"/>
        </w:rPr>
        <w:br w:type="page"/>
      </w:r>
    </w:p>
    <w:p>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ascii="黑体" w:hAnsi="黑体" w:eastAsia="黑体" w:cs="黑体"/>
          <w:b w:val="0"/>
          <w:bCs w:val="0"/>
          <w:color w:val="000000"/>
          <w:kern w:val="0"/>
          <w:sz w:val="32"/>
          <w:szCs w:val="32"/>
        </w:rPr>
      </w:pPr>
      <w:bookmarkStart w:id="54" w:name="_Toc107327483"/>
      <w:r>
        <w:rPr>
          <w:rFonts w:hint="eastAsia" w:ascii="黑体" w:hAnsi="黑体" w:eastAsia="黑体" w:cs="黑体"/>
          <w:b w:val="0"/>
          <w:bCs w:val="0"/>
          <w:color w:val="000000"/>
          <w:kern w:val="0"/>
          <w:sz w:val="32"/>
          <w:szCs w:val="32"/>
        </w:rPr>
        <w:t>附录2</w:t>
      </w:r>
    </w:p>
    <w:p>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ascii="宋体" w:hAnsi="宋体" w:eastAsia="宋体" w:cs="宋体"/>
          <w:b/>
          <w:bCs/>
          <w:color w:val="000000"/>
          <w:kern w:val="0"/>
          <w:sz w:val="44"/>
          <w:szCs w:val="44"/>
        </w:rPr>
      </w:pPr>
      <w:r>
        <w:rPr>
          <w:rFonts w:hint="eastAsia" w:ascii="宋体" w:hAnsi="宋体" w:eastAsia="宋体" w:cs="宋体"/>
          <w:b/>
          <w:bCs/>
          <w:color w:val="000000"/>
          <w:kern w:val="0"/>
          <w:sz w:val="44"/>
          <w:szCs w:val="44"/>
        </w:rPr>
        <w:t xml:space="preserve"> </w:t>
      </w: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宋体" w:hAnsi="宋体" w:eastAsia="宋体" w:cs="宋体"/>
          <w:b/>
          <w:bCs/>
          <w:color w:val="000000"/>
          <w:kern w:val="0"/>
          <w:sz w:val="44"/>
          <w:szCs w:val="44"/>
        </w:rPr>
      </w:pPr>
      <w:r>
        <w:rPr>
          <w:rFonts w:hint="eastAsia" w:ascii="宋体" w:hAnsi="宋体" w:eastAsia="宋体" w:cs="宋体"/>
          <w:b/>
          <w:bCs/>
          <w:color w:val="000000"/>
          <w:kern w:val="0"/>
          <w:sz w:val="44"/>
          <w:szCs w:val="44"/>
        </w:rPr>
        <w:t>新能源汽车充电设施文件资料验收检验</w:t>
      </w:r>
      <w:bookmarkEnd w:id="54"/>
    </w:p>
    <w:p>
      <w:pPr>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6"/>
        <w:keepNext w:val="0"/>
        <w:keepLines w:val="0"/>
        <w:pageBreakBefore w:val="0"/>
        <w:widowControl w:val="0"/>
        <w:kinsoku/>
        <w:wordWrap/>
        <w:overflowPunct/>
        <w:topLinePunct w:val="0"/>
        <w:autoSpaceDE/>
        <w:autoSpaceDN/>
        <w:bidi w:val="0"/>
        <w:adjustRightInd/>
        <w:snapToGrid w:val="0"/>
        <w:spacing w:line="560" w:lineRule="exact"/>
        <w:ind w:right="-53" w:rightChars="-25" w:firstLine="640" w:firstLineChars="200"/>
        <w:jc w:val="both"/>
        <w:textAlignment w:val="auto"/>
        <w:rPr>
          <w:rFonts w:ascii="仿宋_GB2312" w:hAnsi="宋体" w:eastAsia="仿宋_GB2312"/>
          <w:kern w:val="36"/>
          <w:sz w:val="32"/>
          <w:szCs w:val="32"/>
        </w:rPr>
      </w:pPr>
      <w:r>
        <w:rPr>
          <w:rFonts w:hint="eastAsia" w:ascii="仿宋_GB2312" w:hAnsi="宋体" w:eastAsia="仿宋_GB2312"/>
          <w:kern w:val="36"/>
          <w:sz w:val="32"/>
          <w:szCs w:val="32"/>
        </w:rPr>
        <w:t>包括但不限于如下文件资料，对文件资料的完整性、有效性，与实际情况的一致性以及与标准要求的符合性等方面进行审核。</w:t>
      </w:r>
    </w:p>
    <w:p>
      <w:pPr>
        <w:pStyle w:val="6"/>
        <w:keepNext w:val="0"/>
        <w:keepLines w:val="0"/>
        <w:pageBreakBefore w:val="0"/>
        <w:widowControl w:val="0"/>
        <w:kinsoku/>
        <w:wordWrap/>
        <w:overflowPunct/>
        <w:topLinePunct w:val="0"/>
        <w:autoSpaceDE/>
        <w:autoSpaceDN/>
        <w:bidi w:val="0"/>
        <w:adjustRightInd/>
        <w:snapToGrid w:val="0"/>
        <w:spacing w:line="560" w:lineRule="exact"/>
        <w:ind w:right="-53" w:rightChars="-25" w:firstLine="640" w:firstLineChars="200"/>
        <w:jc w:val="both"/>
        <w:textAlignment w:val="auto"/>
        <w:rPr>
          <w:rFonts w:ascii="仿宋_GB2312" w:hAnsi="宋体" w:eastAsia="仿宋_GB2312"/>
          <w:kern w:val="36"/>
          <w:sz w:val="32"/>
          <w:szCs w:val="32"/>
        </w:rPr>
      </w:pPr>
      <w:r>
        <w:rPr>
          <w:rFonts w:hint="eastAsia" w:ascii="仿宋_GB2312" w:hAnsi="宋体" w:eastAsia="仿宋_GB2312"/>
          <w:kern w:val="36"/>
          <w:sz w:val="32"/>
          <w:szCs w:val="32"/>
        </w:rPr>
        <w:t>1</w:t>
      </w:r>
      <w:r>
        <w:rPr>
          <w:rFonts w:ascii="仿宋_GB2312" w:hAnsi="宋体" w:eastAsia="仿宋_GB2312"/>
          <w:kern w:val="36"/>
          <w:sz w:val="32"/>
          <w:szCs w:val="32"/>
        </w:rPr>
        <w:t>)</w:t>
      </w:r>
      <w:r>
        <w:rPr>
          <w:rFonts w:hint="eastAsia" w:ascii="仿宋_GB2312" w:hAnsi="宋体" w:eastAsia="仿宋_GB2312"/>
          <w:kern w:val="36"/>
          <w:sz w:val="32"/>
          <w:szCs w:val="32"/>
        </w:rPr>
        <w:t>营业执照；</w:t>
      </w:r>
    </w:p>
    <w:p>
      <w:pPr>
        <w:pStyle w:val="6"/>
        <w:keepNext w:val="0"/>
        <w:keepLines w:val="0"/>
        <w:pageBreakBefore w:val="0"/>
        <w:widowControl w:val="0"/>
        <w:kinsoku/>
        <w:wordWrap/>
        <w:overflowPunct/>
        <w:topLinePunct w:val="0"/>
        <w:autoSpaceDE/>
        <w:autoSpaceDN/>
        <w:bidi w:val="0"/>
        <w:adjustRightInd/>
        <w:snapToGrid w:val="0"/>
        <w:spacing w:line="560" w:lineRule="exact"/>
        <w:ind w:right="-53" w:rightChars="-25" w:firstLine="640" w:firstLineChars="200"/>
        <w:jc w:val="both"/>
        <w:textAlignment w:val="auto"/>
        <w:rPr>
          <w:rFonts w:ascii="仿宋_GB2312" w:hAnsi="宋体" w:eastAsia="仿宋_GB2312"/>
          <w:kern w:val="36"/>
          <w:sz w:val="32"/>
          <w:szCs w:val="32"/>
        </w:rPr>
      </w:pPr>
      <w:r>
        <w:rPr>
          <w:rFonts w:hint="eastAsia" w:ascii="仿宋_GB2312" w:hAnsi="宋体" w:eastAsia="仿宋_GB2312"/>
          <w:kern w:val="36"/>
          <w:sz w:val="32"/>
          <w:szCs w:val="32"/>
        </w:rPr>
        <w:t>2</w:t>
      </w:r>
      <w:r>
        <w:rPr>
          <w:rFonts w:ascii="仿宋_GB2312" w:hAnsi="宋体" w:eastAsia="仿宋_GB2312"/>
          <w:kern w:val="36"/>
          <w:sz w:val="32"/>
          <w:szCs w:val="32"/>
        </w:rPr>
        <w:t>)</w:t>
      </w:r>
      <w:r>
        <w:rPr>
          <w:rFonts w:hint="eastAsia" w:ascii="仿宋_GB2312" w:hAnsi="宋体" w:eastAsia="仿宋_GB2312"/>
          <w:kern w:val="36"/>
          <w:sz w:val="32"/>
          <w:szCs w:val="32"/>
        </w:rPr>
        <w:t>深圳市社会投资项目备案证明；</w:t>
      </w:r>
    </w:p>
    <w:p>
      <w:pPr>
        <w:pStyle w:val="6"/>
        <w:keepNext w:val="0"/>
        <w:keepLines w:val="0"/>
        <w:pageBreakBefore w:val="0"/>
        <w:widowControl w:val="0"/>
        <w:kinsoku/>
        <w:wordWrap/>
        <w:overflowPunct/>
        <w:topLinePunct w:val="0"/>
        <w:autoSpaceDE/>
        <w:autoSpaceDN/>
        <w:bidi w:val="0"/>
        <w:adjustRightInd/>
        <w:snapToGrid w:val="0"/>
        <w:spacing w:line="560" w:lineRule="exact"/>
        <w:ind w:right="-53" w:rightChars="-25" w:firstLine="640" w:firstLineChars="200"/>
        <w:jc w:val="both"/>
        <w:textAlignment w:val="auto"/>
        <w:rPr>
          <w:rFonts w:ascii="仿宋_GB2312" w:hAnsi="宋体" w:eastAsia="仿宋_GB2312"/>
          <w:kern w:val="36"/>
          <w:sz w:val="32"/>
          <w:szCs w:val="32"/>
        </w:rPr>
      </w:pPr>
      <w:r>
        <w:rPr>
          <w:rFonts w:hint="eastAsia" w:ascii="仿宋_GB2312" w:hAnsi="宋体" w:eastAsia="仿宋_GB2312"/>
          <w:kern w:val="36"/>
          <w:sz w:val="32"/>
          <w:szCs w:val="32"/>
        </w:rPr>
        <w:t>3</w:t>
      </w:r>
      <w:r>
        <w:rPr>
          <w:rFonts w:ascii="仿宋_GB2312" w:hAnsi="宋体" w:eastAsia="仿宋_GB2312"/>
          <w:kern w:val="36"/>
          <w:sz w:val="32"/>
          <w:szCs w:val="32"/>
        </w:rPr>
        <w:t>)</w:t>
      </w:r>
      <w:r>
        <w:rPr>
          <w:rFonts w:hint="eastAsia" w:ascii="仿宋_GB2312" w:hAnsi="宋体" w:eastAsia="仿宋_GB2312"/>
          <w:kern w:val="36"/>
          <w:sz w:val="32"/>
          <w:szCs w:val="32"/>
        </w:rPr>
        <w:t>当批次充电站（桩）建设工程竣工验收报告；</w:t>
      </w:r>
    </w:p>
    <w:p>
      <w:pPr>
        <w:pStyle w:val="6"/>
        <w:keepNext w:val="0"/>
        <w:keepLines w:val="0"/>
        <w:pageBreakBefore w:val="0"/>
        <w:widowControl w:val="0"/>
        <w:kinsoku/>
        <w:wordWrap/>
        <w:overflowPunct/>
        <w:topLinePunct w:val="0"/>
        <w:autoSpaceDE/>
        <w:autoSpaceDN/>
        <w:bidi w:val="0"/>
        <w:adjustRightInd/>
        <w:snapToGrid w:val="0"/>
        <w:spacing w:line="560" w:lineRule="exact"/>
        <w:ind w:right="-53" w:rightChars="-25" w:firstLine="640" w:firstLineChars="200"/>
        <w:jc w:val="both"/>
        <w:textAlignment w:val="auto"/>
        <w:rPr>
          <w:rFonts w:ascii="仿宋_GB2312" w:hAnsi="宋体" w:eastAsia="仿宋_GB2312"/>
          <w:kern w:val="36"/>
          <w:sz w:val="32"/>
          <w:szCs w:val="32"/>
        </w:rPr>
      </w:pPr>
      <w:r>
        <w:rPr>
          <w:rFonts w:hint="eastAsia" w:ascii="仿宋_GB2312" w:hAnsi="宋体" w:eastAsia="仿宋_GB2312"/>
          <w:kern w:val="36"/>
          <w:sz w:val="32"/>
          <w:szCs w:val="32"/>
        </w:rPr>
        <w:t>4</w:t>
      </w:r>
      <w:r>
        <w:rPr>
          <w:rFonts w:ascii="仿宋_GB2312" w:hAnsi="宋体" w:eastAsia="仿宋_GB2312"/>
          <w:kern w:val="36"/>
          <w:sz w:val="32"/>
          <w:szCs w:val="32"/>
        </w:rPr>
        <w:t>)</w:t>
      </w:r>
      <w:r>
        <w:rPr>
          <w:rFonts w:hint="eastAsia" w:ascii="仿宋_GB2312" w:hAnsi="宋体" w:eastAsia="仿宋_GB2312"/>
          <w:kern w:val="36"/>
          <w:sz w:val="32"/>
          <w:szCs w:val="32"/>
        </w:rPr>
        <w:t xml:space="preserve">当批次充电站（桩）客户受电工程竣工检验意见书； </w:t>
      </w:r>
    </w:p>
    <w:p>
      <w:pPr>
        <w:pStyle w:val="6"/>
        <w:keepNext w:val="0"/>
        <w:keepLines w:val="0"/>
        <w:pageBreakBefore w:val="0"/>
        <w:widowControl w:val="0"/>
        <w:kinsoku/>
        <w:wordWrap/>
        <w:overflowPunct/>
        <w:topLinePunct w:val="0"/>
        <w:autoSpaceDE/>
        <w:autoSpaceDN/>
        <w:bidi w:val="0"/>
        <w:adjustRightInd/>
        <w:snapToGrid w:val="0"/>
        <w:spacing w:line="560" w:lineRule="exact"/>
        <w:ind w:right="-53" w:rightChars="-25" w:firstLine="640" w:firstLineChars="200"/>
        <w:jc w:val="both"/>
        <w:textAlignment w:val="auto"/>
        <w:rPr>
          <w:rFonts w:ascii="仿宋_GB2312" w:hAnsi="宋体" w:eastAsia="仿宋_GB2312"/>
          <w:kern w:val="36"/>
          <w:sz w:val="32"/>
          <w:szCs w:val="32"/>
        </w:rPr>
      </w:pPr>
      <w:r>
        <w:rPr>
          <w:rFonts w:hint="eastAsia" w:ascii="仿宋_GB2312" w:hAnsi="宋体" w:eastAsia="仿宋_GB2312"/>
          <w:kern w:val="36"/>
          <w:sz w:val="32"/>
          <w:szCs w:val="32"/>
        </w:rPr>
        <w:t>5</w:t>
      </w:r>
      <w:r>
        <w:rPr>
          <w:rFonts w:ascii="仿宋_GB2312" w:hAnsi="宋体" w:eastAsia="仿宋_GB2312"/>
          <w:kern w:val="36"/>
          <w:sz w:val="32"/>
          <w:szCs w:val="32"/>
        </w:rPr>
        <w:t>)</w:t>
      </w:r>
      <w:r>
        <w:rPr>
          <w:rFonts w:hint="eastAsia" w:ascii="仿宋_GB2312" w:hAnsi="宋体" w:eastAsia="仿宋_GB2312"/>
          <w:kern w:val="36"/>
          <w:sz w:val="32"/>
          <w:szCs w:val="32"/>
        </w:rPr>
        <w:t>充电设备说明书检验报告；</w:t>
      </w:r>
    </w:p>
    <w:p>
      <w:pPr>
        <w:pStyle w:val="6"/>
        <w:keepNext w:val="0"/>
        <w:keepLines w:val="0"/>
        <w:pageBreakBefore w:val="0"/>
        <w:widowControl w:val="0"/>
        <w:kinsoku/>
        <w:wordWrap/>
        <w:overflowPunct/>
        <w:topLinePunct w:val="0"/>
        <w:autoSpaceDE/>
        <w:autoSpaceDN/>
        <w:bidi w:val="0"/>
        <w:adjustRightInd/>
        <w:snapToGrid w:val="0"/>
        <w:spacing w:line="560" w:lineRule="exact"/>
        <w:ind w:right="-53" w:rightChars="-25" w:firstLine="640" w:firstLineChars="200"/>
        <w:jc w:val="both"/>
        <w:textAlignment w:val="auto"/>
        <w:rPr>
          <w:rFonts w:ascii="仿宋_GB2312" w:hAnsi="宋体" w:eastAsia="仿宋_GB2312"/>
          <w:kern w:val="36"/>
          <w:sz w:val="32"/>
          <w:szCs w:val="32"/>
        </w:rPr>
      </w:pPr>
      <w:r>
        <w:rPr>
          <w:rFonts w:hint="eastAsia" w:ascii="仿宋_GB2312" w:hAnsi="宋体" w:eastAsia="仿宋_GB2312"/>
          <w:kern w:val="36"/>
          <w:sz w:val="32"/>
          <w:szCs w:val="32"/>
        </w:rPr>
        <w:t>6</w:t>
      </w:r>
      <w:r>
        <w:rPr>
          <w:rFonts w:ascii="仿宋_GB2312" w:hAnsi="宋体" w:eastAsia="仿宋_GB2312"/>
          <w:kern w:val="36"/>
          <w:sz w:val="32"/>
          <w:szCs w:val="32"/>
        </w:rPr>
        <w:t>)</w:t>
      </w:r>
      <w:r>
        <w:rPr>
          <w:rFonts w:hint="eastAsia" w:ascii="仿宋_GB2312" w:hAnsi="宋体" w:eastAsia="仿宋_GB2312"/>
          <w:kern w:val="36"/>
          <w:sz w:val="32"/>
          <w:szCs w:val="32"/>
        </w:rPr>
        <w:t>充电接口检验报告；</w:t>
      </w:r>
    </w:p>
    <w:p>
      <w:pPr>
        <w:pStyle w:val="6"/>
        <w:keepNext w:val="0"/>
        <w:keepLines w:val="0"/>
        <w:pageBreakBefore w:val="0"/>
        <w:widowControl w:val="0"/>
        <w:kinsoku/>
        <w:wordWrap/>
        <w:overflowPunct/>
        <w:topLinePunct w:val="0"/>
        <w:autoSpaceDE/>
        <w:autoSpaceDN/>
        <w:bidi w:val="0"/>
        <w:adjustRightInd/>
        <w:snapToGrid w:val="0"/>
        <w:spacing w:line="560" w:lineRule="exact"/>
        <w:ind w:right="-53" w:rightChars="-25" w:firstLine="640" w:firstLineChars="200"/>
        <w:jc w:val="both"/>
        <w:textAlignment w:val="auto"/>
        <w:rPr>
          <w:rFonts w:ascii="仿宋_GB2312" w:hAnsi="宋体" w:eastAsia="仿宋_GB2312"/>
          <w:kern w:val="36"/>
          <w:sz w:val="32"/>
          <w:szCs w:val="32"/>
        </w:rPr>
      </w:pPr>
      <w:r>
        <w:rPr>
          <w:rFonts w:hint="eastAsia" w:ascii="仿宋_GB2312" w:hAnsi="宋体" w:eastAsia="仿宋_GB2312"/>
          <w:kern w:val="36"/>
          <w:sz w:val="32"/>
          <w:szCs w:val="32"/>
        </w:rPr>
        <w:t>7</w:t>
      </w:r>
      <w:r>
        <w:rPr>
          <w:rFonts w:ascii="仿宋_GB2312" w:hAnsi="宋体" w:eastAsia="仿宋_GB2312"/>
          <w:kern w:val="36"/>
          <w:sz w:val="32"/>
          <w:szCs w:val="32"/>
        </w:rPr>
        <w:t>)</w:t>
      </w:r>
      <w:r>
        <w:rPr>
          <w:rFonts w:hint="eastAsia" w:ascii="仿宋_GB2312" w:hAnsi="宋体" w:eastAsia="仿宋_GB2312"/>
          <w:kern w:val="36"/>
          <w:sz w:val="32"/>
          <w:szCs w:val="32"/>
        </w:rPr>
        <w:t>监控系统说明书；</w:t>
      </w:r>
    </w:p>
    <w:p>
      <w:pPr>
        <w:pStyle w:val="6"/>
        <w:keepNext w:val="0"/>
        <w:keepLines w:val="0"/>
        <w:pageBreakBefore w:val="0"/>
        <w:widowControl w:val="0"/>
        <w:kinsoku/>
        <w:wordWrap/>
        <w:overflowPunct/>
        <w:topLinePunct w:val="0"/>
        <w:autoSpaceDE/>
        <w:autoSpaceDN/>
        <w:bidi w:val="0"/>
        <w:adjustRightInd/>
        <w:snapToGrid w:val="0"/>
        <w:spacing w:line="560" w:lineRule="exact"/>
        <w:ind w:right="-53" w:rightChars="-25" w:firstLine="640" w:firstLineChars="200"/>
        <w:jc w:val="both"/>
        <w:textAlignment w:val="auto"/>
        <w:rPr>
          <w:rFonts w:ascii="仿宋_GB2312" w:hAnsi="宋体" w:eastAsia="仿宋_GB2312"/>
          <w:kern w:val="36"/>
          <w:sz w:val="32"/>
          <w:szCs w:val="32"/>
        </w:rPr>
      </w:pPr>
      <w:r>
        <w:rPr>
          <w:rFonts w:hint="eastAsia" w:ascii="仿宋_GB2312" w:hAnsi="宋体" w:eastAsia="仿宋_GB2312"/>
          <w:kern w:val="36"/>
          <w:sz w:val="32"/>
          <w:szCs w:val="32"/>
        </w:rPr>
        <w:t>8</w:t>
      </w:r>
      <w:r>
        <w:rPr>
          <w:rFonts w:ascii="仿宋_GB2312" w:hAnsi="宋体" w:eastAsia="仿宋_GB2312"/>
          <w:kern w:val="36"/>
          <w:sz w:val="32"/>
          <w:szCs w:val="32"/>
        </w:rPr>
        <w:t>)</w:t>
      </w:r>
      <w:r>
        <w:rPr>
          <w:rFonts w:hint="eastAsia" w:ascii="仿宋_GB2312" w:hAnsi="宋体" w:eastAsia="仿宋_GB2312"/>
          <w:kern w:val="36"/>
          <w:sz w:val="32"/>
          <w:szCs w:val="32"/>
        </w:rPr>
        <w:t>充电站用地情况证明；</w:t>
      </w:r>
    </w:p>
    <w:p>
      <w:pPr>
        <w:pStyle w:val="6"/>
        <w:keepNext w:val="0"/>
        <w:keepLines w:val="0"/>
        <w:pageBreakBefore w:val="0"/>
        <w:widowControl w:val="0"/>
        <w:kinsoku/>
        <w:wordWrap/>
        <w:overflowPunct/>
        <w:topLinePunct w:val="0"/>
        <w:autoSpaceDE/>
        <w:autoSpaceDN/>
        <w:bidi w:val="0"/>
        <w:adjustRightInd/>
        <w:snapToGrid w:val="0"/>
        <w:spacing w:line="560" w:lineRule="exact"/>
        <w:ind w:right="-53" w:rightChars="-25" w:firstLine="640" w:firstLineChars="200"/>
        <w:jc w:val="both"/>
        <w:textAlignment w:val="auto"/>
        <w:rPr>
          <w:rFonts w:ascii="仿宋_GB2312" w:hAnsi="宋体" w:eastAsia="仿宋_GB2312"/>
          <w:kern w:val="36"/>
          <w:sz w:val="32"/>
          <w:szCs w:val="32"/>
        </w:rPr>
      </w:pPr>
      <w:r>
        <w:rPr>
          <w:rFonts w:hint="eastAsia" w:ascii="仿宋_GB2312" w:hAnsi="宋体" w:eastAsia="仿宋_GB2312"/>
          <w:kern w:val="36"/>
          <w:sz w:val="32"/>
          <w:szCs w:val="32"/>
        </w:rPr>
        <w:t>9</w:t>
      </w:r>
      <w:r>
        <w:rPr>
          <w:rFonts w:ascii="仿宋_GB2312" w:hAnsi="宋体" w:eastAsia="仿宋_GB2312"/>
          <w:kern w:val="36"/>
          <w:sz w:val="32"/>
          <w:szCs w:val="32"/>
        </w:rPr>
        <w:t>)</w:t>
      </w:r>
      <w:r>
        <w:rPr>
          <w:rFonts w:hint="eastAsia" w:ascii="仿宋_GB2312" w:hAnsi="宋体" w:eastAsia="仿宋_GB2312"/>
          <w:kern w:val="36"/>
          <w:sz w:val="32"/>
          <w:szCs w:val="32"/>
        </w:rPr>
        <w:t>符合国家计量检定规程的充电设施《检定证书》；</w:t>
      </w:r>
    </w:p>
    <w:p>
      <w:pPr>
        <w:pStyle w:val="6"/>
        <w:keepNext w:val="0"/>
        <w:keepLines w:val="0"/>
        <w:pageBreakBefore w:val="0"/>
        <w:widowControl w:val="0"/>
        <w:kinsoku/>
        <w:wordWrap/>
        <w:overflowPunct/>
        <w:topLinePunct w:val="0"/>
        <w:autoSpaceDE/>
        <w:autoSpaceDN/>
        <w:bidi w:val="0"/>
        <w:adjustRightInd/>
        <w:snapToGrid w:val="0"/>
        <w:spacing w:line="560" w:lineRule="exact"/>
        <w:ind w:right="-53" w:rightChars="-25" w:firstLine="640" w:firstLineChars="200"/>
        <w:jc w:val="both"/>
        <w:textAlignment w:val="auto"/>
        <w:rPr>
          <w:rFonts w:ascii="仿宋_GB2312" w:hAnsi="宋体" w:eastAsia="仿宋_GB2312"/>
          <w:kern w:val="36"/>
          <w:sz w:val="32"/>
          <w:szCs w:val="32"/>
        </w:rPr>
      </w:pPr>
      <w:r>
        <w:rPr>
          <w:rFonts w:hint="eastAsia" w:ascii="仿宋_GB2312" w:hAnsi="宋体" w:eastAsia="仿宋_GB2312"/>
          <w:kern w:val="36"/>
          <w:sz w:val="32"/>
          <w:szCs w:val="32"/>
        </w:rPr>
        <w:t>1</w:t>
      </w:r>
      <w:r>
        <w:rPr>
          <w:rFonts w:ascii="仿宋_GB2312" w:hAnsi="宋体" w:eastAsia="仿宋_GB2312"/>
          <w:kern w:val="36"/>
          <w:sz w:val="32"/>
          <w:szCs w:val="32"/>
        </w:rPr>
        <w:t>0)</w:t>
      </w:r>
      <w:r>
        <w:rPr>
          <w:rFonts w:hint="eastAsia" w:ascii="仿宋_GB2312" w:hAnsi="宋体" w:eastAsia="仿宋_GB2312"/>
          <w:kern w:val="36"/>
          <w:sz w:val="32"/>
          <w:szCs w:val="32"/>
        </w:rPr>
        <w:t xml:space="preserve">当批次充电站（桩）消防手续办理证明文件； </w:t>
      </w:r>
    </w:p>
    <w:p>
      <w:pPr>
        <w:pStyle w:val="6"/>
        <w:keepNext w:val="0"/>
        <w:keepLines w:val="0"/>
        <w:pageBreakBefore w:val="0"/>
        <w:widowControl w:val="0"/>
        <w:kinsoku/>
        <w:wordWrap/>
        <w:overflowPunct/>
        <w:topLinePunct w:val="0"/>
        <w:autoSpaceDE/>
        <w:autoSpaceDN/>
        <w:bidi w:val="0"/>
        <w:adjustRightInd/>
        <w:snapToGrid w:val="0"/>
        <w:spacing w:line="560" w:lineRule="exact"/>
        <w:ind w:right="-53" w:rightChars="-25" w:firstLine="640" w:firstLineChars="200"/>
        <w:jc w:val="both"/>
        <w:textAlignment w:val="auto"/>
        <w:rPr>
          <w:rFonts w:ascii="仿宋_GB2312" w:hAnsi="宋体" w:eastAsia="仿宋_GB2312"/>
          <w:kern w:val="36"/>
          <w:sz w:val="32"/>
          <w:szCs w:val="32"/>
        </w:rPr>
      </w:pPr>
      <w:r>
        <w:rPr>
          <w:rFonts w:hint="eastAsia" w:ascii="仿宋_GB2312" w:hAnsi="宋体" w:eastAsia="仿宋_GB2312"/>
          <w:kern w:val="36"/>
          <w:sz w:val="32"/>
          <w:szCs w:val="32"/>
        </w:rPr>
        <w:t>1</w:t>
      </w:r>
      <w:r>
        <w:rPr>
          <w:rFonts w:ascii="仿宋_GB2312" w:hAnsi="宋体" w:eastAsia="仿宋_GB2312"/>
          <w:kern w:val="36"/>
          <w:sz w:val="32"/>
          <w:szCs w:val="32"/>
        </w:rPr>
        <w:t>1)</w:t>
      </w:r>
      <w:r>
        <w:rPr>
          <w:rFonts w:hint="eastAsia" w:ascii="仿宋_GB2312" w:hAnsi="宋体" w:eastAsia="仿宋_GB2312"/>
          <w:kern w:val="36"/>
          <w:sz w:val="32"/>
          <w:szCs w:val="32"/>
        </w:rPr>
        <w:t>具备深圳市雷电防护装置检测资质的机构出具的当批次充电站（桩）《防雷装置定期检测报告》。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32"/>
          <w:szCs w:val="32"/>
        </w:rPr>
      </w:pPr>
    </w:p>
    <w:p>
      <w:pPr>
        <w:spacing w:line="560" w:lineRule="exact"/>
        <w:ind w:firstLine="640" w:firstLineChars="200"/>
        <w:rPr>
          <w:rFonts w:hint="eastAsia" w:ascii="仿宋_GB2312" w:hAnsi="宋体" w:eastAsia="仿宋_GB2312"/>
          <w:sz w:val="32"/>
          <w:szCs w:val="36"/>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napToGrid w:val="0"/>
        <w:spacing w:line="560" w:lineRule="atLeast"/>
        <w:jc w:val="left"/>
        <w:rPr>
          <w:rFonts w:hint="eastAsia" w:ascii="CESI黑体-GB2312" w:hAnsi="CESI黑体-GB2312" w:eastAsia="CESI黑体-GB2312" w:cs="CESI黑体-GB2312"/>
          <w:b w:val="0"/>
          <w:bCs w:val="0"/>
          <w:sz w:val="32"/>
          <w:szCs w:val="32"/>
        </w:rPr>
      </w:pPr>
      <w:r>
        <w:rPr>
          <w:rFonts w:hint="eastAsia" w:ascii="CESI黑体-GB2312" w:hAnsi="CESI黑体-GB2312" w:eastAsia="CESI黑体-GB2312" w:cs="CESI黑体-GB2312"/>
          <w:b w:val="0"/>
          <w:bCs w:val="0"/>
          <w:sz w:val="32"/>
          <w:szCs w:val="32"/>
        </w:rPr>
        <w:t>附件5</w:t>
      </w:r>
    </w:p>
    <w:p>
      <w:pPr>
        <w:keepNext w:val="0"/>
        <w:keepLines w:val="0"/>
        <w:pageBreakBefore w:val="0"/>
        <w:widowControl w:val="0"/>
        <w:kinsoku/>
        <w:wordWrap/>
        <w:overflowPunct/>
        <w:topLinePunct w:val="0"/>
        <w:bidi w:val="0"/>
        <w:snapToGrid w:val="0"/>
        <w:spacing w:line="400" w:lineRule="exact"/>
        <w:jc w:val="left"/>
        <w:textAlignment w:val="auto"/>
        <w:rPr>
          <w:rFonts w:ascii="宋体" w:hAnsi="宋体" w:eastAsia="宋体" w:cs="Arial Unicode MS"/>
          <w:b/>
          <w:bCs/>
          <w:sz w:val="28"/>
          <w:szCs w:val="28"/>
        </w:rPr>
      </w:pPr>
    </w:p>
    <w:p>
      <w:pPr>
        <w:pStyle w:val="32"/>
        <w:snapToGrid w:val="0"/>
        <w:spacing w:line="560" w:lineRule="atLeast"/>
        <w:jc w:val="center"/>
        <w:rPr>
          <w:rFonts w:ascii="宋体" w:hAnsi="宋体" w:eastAsia="宋体"/>
          <w:b/>
          <w:bCs/>
          <w:sz w:val="44"/>
          <w:szCs w:val="44"/>
        </w:rPr>
      </w:pPr>
      <w:r>
        <w:rPr>
          <w:rFonts w:ascii="宋体" w:hAnsi="宋体" w:eastAsia="宋体"/>
          <w:b/>
          <w:bCs/>
          <w:sz w:val="44"/>
          <w:szCs w:val="44"/>
        </w:rPr>
        <w:t>深圳市新能源汽车</w:t>
      </w:r>
      <w:r>
        <w:rPr>
          <w:rFonts w:hint="eastAsia" w:ascii="宋体" w:hAnsi="宋体" w:eastAsia="宋体"/>
          <w:b/>
          <w:bCs/>
          <w:sz w:val="44"/>
          <w:szCs w:val="44"/>
        </w:rPr>
        <w:t>换</w:t>
      </w:r>
      <w:r>
        <w:rPr>
          <w:rFonts w:ascii="宋体" w:hAnsi="宋体" w:eastAsia="宋体"/>
          <w:b/>
          <w:bCs/>
          <w:sz w:val="44"/>
          <w:szCs w:val="44"/>
        </w:rPr>
        <w:t>电设施验收指引</w:t>
      </w:r>
    </w:p>
    <w:p>
      <w:pPr>
        <w:pStyle w:val="32"/>
        <w:keepNext w:val="0"/>
        <w:keepLines w:val="0"/>
        <w:pageBreakBefore w:val="0"/>
        <w:widowControl w:val="0"/>
        <w:kinsoku/>
        <w:wordWrap/>
        <w:overflowPunct/>
        <w:topLinePunct w:val="0"/>
        <w:bidi w:val="0"/>
        <w:snapToGrid w:val="0"/>
        <w:spacing w:line="400" w:lineRule="exact"/>
        <w:jc w:val="center"/>
        <w:textAlignment w:val="auto"/>
        <w:rPr>
          <w:rFonts w:ascii="宋体" w:hAnsi="宋体" w:eastAsia="宋体"/>
          <w:b/>
          <w:bCs/>
          <w:sz w:val="44"/>
          <w:szCs w:val="44"/>
        </w:rPr>
      </w:pPr>
    </w:p>
    <w:p>
      <w:pPr>
        <w:pStyle w:val="2"/>
        <w:keepNext/>
        <w:keepLines/>
        <w:pageBreakBefore w:val="0"/>
        <w:widowControl w:val="0"/>
        <w:numPr>
          <w:ilvl w:val="0"/>
          <w:numId w:val="4"/>
        </w:numPr>
        <w:kinsoku/>
        <w:wordWrap/>
        <w:overflowPunct/>
        <w:topLinePunct w:val="0"/>
        <w:autoSpaceDE/>
        <w:autoSpaceDN/>
        <w:bidi w:val="0"/>
        <w:adjustRightInd/>
        <w:snapToGrid w:val="0"/>
        <w:spacing w:before="0" w:beforeAutospacing="0" w:after="0" w:afterAutospacing="0" w:line="540" w:lineRule="exact"/>
        <w:ind w:left="1000"/>
        <w:jc w:val="both"/>
        <w:textAlignment w:val="auto"/>
        <w:rPr>
          <w:rFonts w:ascii="黑体" w:hAnsi="黑体" w:eastAsia="黑体" w:cstheme="minorBidi"/>
          <w:b w:val="0"/>
          <w:bCs w:val="0"/>
          <w:kern w:val="44"/>
          <w:sz w:val="32"/>
          <w:szCs w:val="32"/>
        </w:rPr>
      </w:pPr>
      <w:bookmarkStart w:id="55" w:name="_Toc107162934"/>
      <w:r>
        <w:rPr>
          <w:rFonts w:hint="eastAsia" w:ascii="黑体" w:hAnsi="黑体" w:eastAsia="黑体" w:cstheme="minorBidi"/>
          <w:b w:val="0"/>
          <w:bCs w:val="0"/>
          <w:kern w:val="44"/>
          <w:sz w:val="32"/>
          <w:szCs w:val="32"/>
        </w:rPr>
        <w:t>总则</w:t>
      </w:r>
      <w:bookmarkEnd w:id="55"/>
    </w:p>
    <w:p>
      <w:pPr>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为规范深圳市新能源汽车换电设施验收工作，保障</w:t>
      </w:r>
      <w:r>
        <w:rPr>
          <w:rFonts w:hint="eastAsia" w:ascii="仿宋_GB2312" w:eastAsia="仿宋_GB2312"/>
          <w:color w:val="000000"/>
          <w:sz w:val="32"/>
          <w:szCs w:val="32"/>
          <w:lang w:val="en-US" w:eastAsia="zh-CN"/>
        </w:rPr>
        <w:t>换电设施</w:t>
      </w:r>
      <w:r>
        <w:rPr>
          <w:rFonts w:hint="eastAsia" w:ascii="仿宋_GB2312" w:eastAsia="仿宋_GB2312"/>
          <w:color w:val="000000"/>
          <w:sz w:val="32"/>
          <w:szCs w:val="32"/>
        </w:rPr>
        <w:t>建设符合相关国家及行业标准，制定本指引。</w:t>
      </w:r>
    </w:p>
    <w:p>
      <w:pPr>
        <w:pStyle w:val="2"/>
        <w:keepNext/>
        <w:keepLines/>
        <w:pageBreakBefore w:val="0"/>
        <w:widowControl w:val="0"/>
        <w:numPr>
          <w:ilvl w:val="0"/>
          <w:numId w:val="4"/>
        </w:numPr>
        <w:kinsoku/>
        <w:wordWrap/>
        <w:overflowPunct/>
        <w:topLinePunct w:val="0"/>
        <w:autoSpaceDE/>
        <w:autoSpaceDN/>
        <w:bidi w:val="0"/>
        <w:adjustRightInd/>
        <w:snapToGrid w:val="0"/>
        <w:spacing w:before="0" w:beforeAutospacing="0" w:after="0" w:afterAutospacing="0" w:line="540" w:lineRule="exact"/>
        <w:ind w:left="1000"/>
        <w:jc w:val="both"/>
        <w:textAlignment w:val="auto"/>
        <w:rPr>
          <w:rFonts w:ascii="黑体" w:hAnsi="黑体" w:eastAsia="黑体" w:cstheme="minorBidi"/>
          <w:b w:val="0"/>
          <w:bCs w:val="0"/>
          <w:kern w:val="44"/>
          <w:sz w:val="32"/>
          <w:szCs w:val="32"/>
        </w:rPr>
      </w:pPr>
      <w:bookmarkStart w:id="56" w:name="_Toc107162935"/>
      <w:r>
        <w:rPr>
          <w:rFonts w:hint="eastAsia" w:ascii="黑体" w:hAnsi="黑体" w:eastAsia="黑体" w:cstheme="minorBidi"/>
          <w:b w:val="0"/>
          <w:bCs w:val="0"/>
          <w:kern w:val="44"/>
          <w:sz w:val="32"/>
          <w:szCs w:val="32"/>
        </w:rPr>
        <w:t>适用范围</w:t>
      </w:r>
      <w:bookmarkEnd w:id="56"/>
    </w:p>
    <w:p>
      <w:pPr>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本指引适用于深圳市范围内新建、扩建或改建的新能源汽车换电设施。</w:t>
      </w:r>
    </w:p>
    <w:p>
      <w:pPr>
        <w:pStyle w:val="2"/>
        <w:keepNext/>
        <w:keepLines/>
        <w:pageBreakBefore w:val="0"/>
        <w:widowControl w:val="0"/>
        <w:numPr>
          <w:ilvl w:val="0"/>
          <w:numId w:val="4"/>
        </w:numPr>
        <w:kinsoku/>
        <w:wordWrap/>
        <w:overflowPunct/>
        <w:topLinePunct w:val="0"/>
        <w:autoSpaceDE/>
        <w:autoSpaceDN/>
        <w:bidi w:val="0"/>
        <w:adjustRightInd/>
        <w:snapToGrid w:val="0"/>
        <w:spacing w:before="0" w:beforeAutospacing="0" w:after="0" w:afterAutospacing="0" w:line="540" w:lineRule="exact"/>
        <w:ind w:left="1000"/>
        <w:jc w:val="both"/>
        <w:textAlignment w:val="auto"/>
        <w:rPr>
          <w:rFonts w:ascii="黑体" w:hAnsi="黑体" w:eastAsia="黑体" w:cstheme="minorBidi"/>
          <w:b w:val="0"/>
          <w:bCs w:val="0"/>
          <w:kern w:val="44"/>
          <w:sz w:val="32"/>
          <w:szCs w:val="32"/>
        </w:rPr>
      </w:pPr>
      <w:bookmarkStart w:id="57" w:name="_Toc107162936"/>
      <w:r>
        <w:rPr>
          <w:rFonts w:hint="eastAsia" w:ascii="黑体" w:hAnsi="黑体" w:eastAsia="黑体" w:cstheme="minorBidi"/>
          <w:b w:val="0"/>
          <w:bCs w:val="0"/>
          <w:kern w:val="44"/>
          <w:sz w:val="32"/>
          <w:szCs w:val="32"/>
        </w:rPr>
        <w:t>验收模式</w:t>
      </w:r>
      <w:bookmarkEnd w:id="57"/>
    </w:p>
    <w:p>
      <w:pPr>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深圳市新能源汽车换电设施验收基本模式为文件资料审核、现场验收检验和平台对接核实。</w:t>
      </w:r>
    </w:p>
    <w:p>
      <w:pPr>
        <w:pStyle w:val="2"/>
        <w:keepNext/>
        <w:keepLines/>
        <w:pageBreakBefore w:val="0"/>
        <w:widowControl w:val="0"/>
        <w:numPr>
          <w:ilvl w:val="0"/>
          <w:numId w:val="4"/>
        </w:numPr>
        <w:kinsoku/>
        <w:wordWrap/>
        <w:overflowPunct/>
        <w:topLinePunct w:val="0"/>
        <w:autoSpaceDE/>
        <w:autoSpaceDN/>
        <w:bidi w:val="0"/>
        <w:adjustRightInd/>
        <w:snapToGrid w:val="0"/>
        <w:spacing w:before="0" w:beforeAutospacing="0" w:after="0" w:afterAutospacing="0" w:line="540" w:lineRule="exact"/>
        <w:ind w:left="1000"/>
        <w:jc w:val="both"/>
        <w:textAlignment w:val="auto"/>
        <w:rPr>
          <w:rFonts w:ascii="黑体" w:hAnsi="黑体" w:eastAsia="黑体" w:cstheme="minorBidi"/>
          <w:b w:val="0"/>
          <w:bCs w:val="0"/>
          <w:kern w:val="44"/>
          <w:sz w:val="32"/>
          <w:szCs w:val="32"/>
        </w:rPr>
      </w:pPr>
      <w:bookmarkStart w:id="58" w:name="_Toc107162937"/>
      <w:r>
        <w:rPr>
          <w:rFonts w:hint="eastAsia" w:ascii="黑体" w:hAnsi="黑体" w:eastAsia="黑体" w:cstheme="minorBidi"/>
          <w:b w:val="0"/>
          <w:bCs w:val="0"/>
          <w:kern w:val="44"/>
          <w:sz w:val="32"/>
          <w:szCs w:val="32"/>
        </w:rPr>
        <w:t>验收原则</w:t>
      </w:r>
      <w:bookmarkEnd w:id="58"/>
    </w:p>
    <w:p>
      <w:pPr>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在验收活动中保持客观，不带偏见，无利益冲突，以确保其发现和结论都是建立在客观证据的基础上。验收中做到诚信、正直和谨慎。真实准确地反映验收的活动、发现、结论和报告。如实报告验收过程中所遇到的重大障碍，以及验收者、责任方和委托方之间未解决的分歧意见。具备开展验收工作所需的技能和设施设备。</w:t>
      </w:r>
    </w:p>
    <w:p>
      <w:pPr>
        <w:pStyle w:val="2"/>
        <w:keepNext/>
        <w:keepLines/>
        <w:pageBreakBefore w:val="0"/>
        <w:widowControl w:val="0"/>
        <w:numPr>
          <w:ilvl w:val="0"/>
          <w:numId w:val="4"/>
        </w:numPr>
        <w:kinsoku/>
        <w:wordWrap/>
        <w:overflowPunct/>
        <w:topLinePunct w:val="0"/>
        <w:autoSpaceDE/>
        <w:autoSpaceDN/>
        <w:bidi w:val="0"/>
        <w:adjustRightInd/>
        <w:snapToGrid w:val="0"/>
        <w:spacing w:before="0" w:beforeAutospacing="0" w:after="0" w:afterAutospacing="0" w:line="540" w:lineRule="exact"/>
        <w:ind w:left="1000"/>
        <w:jc w:val="both"/>
        <w:textAlignment w:val="auto"/>
        <w:rPr>
          <w:rFonts w:ascii="黑体" w:hAnsi="黑体" w:eastAsia="黑体" w:cstheme="minorBidi"/>
          <w:b w:val="0"/>
          <w:bCs w:val="0"/>
          <w:kern w:val="44"/>
          <w:sz w:val="32"/>
          <w:szCs w:val="32"/>
        </w:rPr>
      </w:pPr>
      <w:bookmarkStart w:id="59" w:name="_Toc107162942"/>
      <w:r>
        <w:rPr>
          <w:rFonts w:hint="eastAsia" w:ascii="黑体" w:hAnsi="黑体" w:eastAsia="黑体" w:cstheme="minorBidi"/>
          <w:b w:val="0"/>
          <w:bCs w:val="0"/>
          <w:kern w:val="44"/>
          <w:sz w:val="32"/>
          <w:szCs w:val="32"/>
        </w:rPr>
        <w:t>引用文件</w:t>
      </w:r>
      <w:bookmarkEnd w:id="59"/>
    </w:p>
    <w:p>
      <w:pPr>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GB/T 29772 电动汽车电池更换站通用技术要求</w:t>
      </w:r>
    </w:p>
    <w:p>
      <w:pPr>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GB/T 51077 电动汽车电池更换站设计规范</w:t>
      </w:r>
    </w:p>
    <w:p>
      <w:pPr>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NB/T 33001-2018 电动汽车非车载传导式充电机技术条件</w:t>
      </w:r>
    </w:p>
    <w:p>
      <w:pPr>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NB/T 33004-2020 电动汽车充换电设施工程施工和竣工验收规范</w:t>
      </w:r>
    </w:p>
    <w:p>
      <w:pPr>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NB/T 33008.1-2018 电动汽车充电设备检验试验规范 第1部分：非车载充电机</w:t>
      </w:r>
    </w:p>
    <w:p>
      <w:pPr>
        <w:pStyle w:val="2"/>
        <w:keepNext/>
        <w:keepLines/>
        <w:pageBreakBefore w:val="0"/>
        <w:widowControl w:val="0"/>
        <w:numPr>
          <w:ilvl w:val="0"/>
          <w:numId w:val="4"/>
        </w:numPr>
        <w:kinsoku/>
        <w:wordWrap/>
        <w:overflowPunct/>
        <w:topLinePunct w:val="0"/>
        <w:autoSpaceDE/>
        <w:autoSpaceDN/>
        <w:bidi w:val="0"/>
        <w:adjustRightInd/>
        <w:snapToGrid w:val="0"/>
        <w:spacing w:before="0" w:beforeAutospacing="0" w:after="0" w:afterAutospacing="0" w:line="540" w:lineRule="exact"/>
        <w:ind w:left="1000"/>
        <w:jc w:val="both"/>
        <w:textAlignment w:val="auto"/>
        <w:rPr>
          <w:rFonts w:ascii="黑体" w:hAnsi="黑体" w:eastAsia="黑体" w:cstheme="minorBidi"/>
          <w:b w:val="0"/>
          <w:bCs w:val="0"/>
          <w:kern w:val="44"/>
          <w:sz w:val="32"/>
          <w:szCs w:val="32"/>
        </w:rPr>
      </w:pPr>
      <w:bookmarkStart w:id="60" w:name="_Toc107162943"/>
      <w:r>
        <w:rPr>
          <w:rFonts w:hint="eastAsia" w:ascii="黑体" w:hAnsi="黑体" w:eastAsia="黑体" w:cstheme="minorBidi"/>
          <w:b w:val="0"/>
          <w:bCs w:val="0"/>
          <w:kern w:val="44"/>
          <w:sz w:val="32"/>
          <w:szCs w:val="32"/>
        </w:rPr>
        <w:t>验收项目</w:t>
      </w:r>
      <w:bookmarkEnd w:id="60"/>
    </w:p>
    <w:p>
      <w:pPr>
        <w:pStyle w:val="2"/>
        <w:keepNext/>
        <w:keepLines/>
        <w:pageBreakBefore w:val="0"/>
        <w:widowControl w:val="0"/>
        <w:kinsoku/>
        <w:wordWrap/>
        <w:overflowPunct/>
        <w:topLinePunct w:val="0"/>
        <w:autoSpaceDE/>
        <w:autoSpaceDN/>
        <w:bidi w:val="0"/>
        <w:adjustRightInd/>
        <w:snapToGrid w:val="0"/>
        <w:spacing w:before="0" w:beforeAutospacing="0" w:after="0" w:afterAutospacing="0" w:line="540" w:lineRule="exact"/>
        <w:ind w:firstLine="643" w:firstLineChars="200"/>
        <w:jc w:val="both"/>
        <w:textAlignment w:val="auto"/>
        <w:rPr>
          <w:rFonts w:ascii="楷体_GB2312" w:hAnsi="宋体" w:eastAsia="楷体_GB2312"/>
          <w:kern w:val="2"/>
          <w:sz w:val="32"/>
          <w:szCs w:val="32"/>
        </w:rPr>
      </w:pPr>
      <w:bookmarkStart w:id="61" w:name="_Toc107162944"/>
      <w:r>
        <w:rPr>
          <w:rFonts w:hint="eastAsia" w:ascii="楷体_GB2312" w:hAnsi="宋体" w:eastAsia="楷体_GB2312"/>
          <w:kern w:val="2"/>
          <w:sz w:val="32"/>
          <w:szCs w:val="32"/>
        </w:rPr>
        <w:t>6.1 基本规定</w:t>
      </w:r>
      <w:bookmarkEnd w:id="61"/>
    </w:p>
    <w:p>
      <w:pPr>
        <w:pStyle w:val="2"/>
        <w:keepNext/>
        <w:keepLines/>
        <w:pageBreakBefore w:val="0"/>
        <w:widowControl w:val="0"/>
        <w:kinsoku/>
        <w:wordWrap/>
        <w:overflowPunct/>
        <w:topLinePunct w:val="0"/>
        <w:autoSpaceDE/>
        <w:autoSpaceDN/>
        <w:bidi w:val="0"/>
        <w:adjustRightInd/>
        <w:snapToGrid w:val="0"/>
        <w:spacing w:before="0" w:beforeAutospacing="0" w:after="0" w:afterAutospacing="0" w:line="540" w:lineRule="exact"/>
        <w:ind w:firstLine="643" w:firstLineChars="200"/>
        <w:jc w:val="both"/>
        <w:textAlignment w:val="auto"/>
        <w:rPr>
          <w:rFonts w:ascii="楷体_GB2312" w:hAnsi="宋体" w:eastAsia="楷体_GB2312"/>
          <w:kern w:val="2"/>
          <w:sz w:val="32"/>
          <w:szCs w:val="32"/>
        </w:rPr>
      </w:pPr>
      <w:bookmarkStart w:id="62" w:name="_Toc107162945"/>
      <w:r>
        <w:rPr>
          <w:rFonts w:hint="eastAsia" w:ascii="楷体_GB2312" w:hAnsi="宋体" w:eastAsia="楷体_GB2312"/>
          <w:kern w:val="2"/>
          <w:sz w:val="32"/>
          <w:szCs w:val="32"/>
        </w:rPr>
        <w:t>6</w:t>
      </w:r>
      <w:r>
        <w:rPr>
          <w:rFonts w:ascii="楷体_GB2312" w:hAnsi="宋体" w:eastAsia="楷体_GB2312"/>
          <w:kern w:val="2"/>
          <w:sz w:val="32"/>
          <w:szCs w:val="32"/>
        </w:rPr>
        <w:t>.1.1</w:t>
      </w:r>
      <w:r>
        <w:rPr>
          <w:rFonts w:hint="eastAsia" w:ascii="楷体_GB2312" w:hAnsi="宋体" w:eastAsia="楷体_GB2312"/>
          <w:kern w:val="2"/>
          <w:sz w:val="32"/>
          <w:szCs w:val="32"/>
        </w:rPr>
        <w:t>主要依据标准</w:t>
      </w:r>
      <w:bookmarkEnd w:id="62"/>
    </w:p>
    <w:p>
      <w:pPr>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NB/T 33004-2020 电动汽车充换电设施工程施工和竣工验收规范</w:t>
      </w:r>
    </w:p>
    <w:p>
      <w:pPr>
        <w:pStyle w:val="2"/>
        <w:keepNext/>
        <w:keepLines/>
        <w:pageBreakBefore w:val="0"/>
        <w:widowControl w:val="0"/>
        <w:kinsoku/>
        <w:wordWrap/>
        <w:overflowPunct/>
        <w:topLinePunct w:val="0"/>
        <w:autoSpaceDE/>
        <w:autoSpaceDN/>
        <w:bidi w:val="0"/>
        <w:adjustRightInd/>
        <w:snapToGrid w:val="0"/>
        <w:spacing w:before="0" w:beforeAutospacing="0" w:after="0" w:afterAutospacing="0" w:line="540" w:lineRule="exact"/>
        <w:ind w:firstLine="643" w:firstLineChars="200"/>
        <w:jc w:val="both"/>
        <w:textAlignment w:val="auto"/>
        <w:rPr>
          <w:rFonts w:ascii="楷体_GB2312" w:hAnsi="宋体" w:eastAsia="楷体_GB2312"/>
          <w:kern w:val="2"/>
          <w:sz w:val="32"/>
          <w:szCs w:val="32"/>
        </w:rPr>
      </w:pPr>
      <w:bookmarkStart w:id="63" w:name="_Toc107162946"/>
      <w:r>
        <w:rPr>
          <w:rFonts w:hint="eastAsia" w:ascii="楷体_GB2312" w:hAnsi="宋体" w:eastAsia="楷体_GB2312"/>
          <w:kern w:val="2"/>
          <w:sz w:val="32"/>
          <w:szCs w:val="32"/>
        </w:rPr>
        <w:t>6.1.2 验收工作内容</w:t>
      </w:r>
      <w:bookmarkEnd w:id="63"/>
    </w:p>
    <w:p>
      <w:pPr>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1</w:t>
      </w:r>
      <w:r>
        <w:rPr>
          <w:rFonts w:ascii="仿宋_GB2312" w:hAnsi="宋体" w:eastAsia="仿宋_GB2312"/>
          <w:sz w:val="32"/>
          <w:szCs w:val="36"/>
        </w:rPr>
        <w:t>)</w:t>
      </w:r>
      <w:r>
        <w:rPr>
          <w:rFonts w:hint="eastAsia" w:ascii="仿宋_GB2312" w:hAnsi="宋体" w:eastAsia="仿宋_GB2312"/>
          <w:sz w:val="32"/>
          <w:szCs w:val="36"/>
        </w:rPr>
        <w:t>根据标准《电动汽车充换电设施工程施工和竣工验收规范》NB/T 33004-2020 2.2.1的有关规定，充换电设施的竣工验收应符合电力建设施工、验收及质量检验评价标准和规范的有关要求，确保充换电设施投运后稳定、安全和可靠运行。</w:t>
      </w:r>
    </w:p>
    <w:p>
      <w:pPr>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2</w:t>
      </w:r>
      <w:r>
        <w:rPr>
          <w:rFonts w:ascii="仿宋_GB2312" w:hAnsi="宋体" w:eastAsia="仿宋_GB2312"/>
          <w:sz w:val="32"/>
          <w:szCs w:val="36"/>
        </w:rPr>
        <w:t>)</w:t>
      </w:r>
      <w:r>
        <w:rPr>
          <w:rFonts w:hint="eastAsia" w:ascii="仿宋_GB2312" w:hAnsi="宋体" w:eastAsia="仿宋_GB2312"/>
          <w:sz w:val="32"/>
          <w:szCs w:val="36"/>
        </w:rPr>
        <w:t>根据标准《电动汽车充换电设施工程施工和竣工验收规范》NB/T 33004-2020 2.2.2的有关规定，交流充电桩、直流充电机、电池箱更换设备、电缆等设施的型号、配置、数量、功能和性能指标等应符合项目合同、联络会会议纪要等技术文件的要求，并符合相关国家标准和技术规范的规定。</w:t>
      </w:r>
    </w:p>
    <w:p>
      <w:pPr>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3</w:t>
      </w:r>
      <w:r>
        <w:rPr>
          <w:rFonts w:ascii="仿宋_GB2312" w:hAnsi="宋体" w:eastAsia="仿宋_GB2312"/>
          <w:sz w:val="32"/>
          <w:szCs w:val="36"/>
        </w:rPr>
        <w:t>)</w:t>
      </w:r>
      <w:r>
        <w:rPr>
          <w:rFonts w:hint="eastAsia" w:ascii="仿宋_GB2312" w:hAnsi="宋体" w:eastAsia="仿宋_GB2312"/>
          <w:sz w:val="32"/>
          <w:szCs w:val="36"/>
        </w:rPr>
        <w:t>根据标准《电动汽车充换电设施工程施工和竣工验收规范》NB/T 33004-2020 2.2.3的有关规定，竣工验收包括施工质量验收、非通电设备质量验收和通电设备运行验收。</w:t>
      </w:r>
    </w:p>
    <w:p>
      <w:pPr>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4</w:t>
      </w:r>
      <w:r>
        <w:rPr>
          <w:rFonts w:ascii="仿宋_GB2312" w:hAnsi="宋体" w:eastAsia="仿宋_GB2312"/>
          <w:sz w:val="32"/>
          <w:szCs w:val="36"/>
        </w:rPr>
        <w:t>)</w:t>
      </w:r>
      <w:r>
        <w:rPr>
          <w:rFonts w:hint="eastAsia" w:ascii="仿宋_GB2312" w:hAnsi="宋体" w:eastAsia="仿宋_GB2312"/>
          <w:sz w:val="32"/>
          <w:szCs w:val="36"/>
        </w:rPr>
        <w:t>根据标准《电动汽车充换电设施工程施工和竣工验收规范》NB/T 33004-2020 2.2.4的有关规定，通电设备通电验收前，应检查回路绝缘并做好记录，绝缘电阻值应符合设计要求。绝缘电阻测量时，应有防止弱电设备及电子元件被损坏的措施。电气绝缘电阻值测量时，测量用的绝缘电阻表电压等级应符合现行国家标准《电气装置安装工程电气设备交接试验标准》GB50150的有关规定。</w:t>
      </w:r>
    </w:p>
    <w:p>
      <w:pPr>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5</w:t>
      </w:r>
      <w:r>
        <w:rPr>
          <w:rFonts w:ascii="仿宋_GB2312" w:hAnsi="宋体" w:eastAsia="仿宋_GB2312"/>
          <w:sz w:val="32"/>
          <w:szCs w:val="36"/>
        </w:rPr>
        <w:t>)</w:t>
      </w:r>
      <w:r>
        <w:rPr>
          <w:rFonts w:hint="eastAsia" w:ascii="仿宋_GB2312" w:hAnsi="宋体" w:eastAsia="仿宋_GB2312"/>
          <w:sz w:val="32"/>
          <w:szCs w:val="36"/>
        </w:rPr>
        <w:t>根据标准《电动汽车充换电设施工程施工和竣工验收规范》NB/T 33004-2020 2.2.5的有关规定，通电设备通电验收前，应对设备的接地保护线连接进行可靠性检查。对带有剩余电流保护装置的线路应做模拟动作试验，并作好记录。</w:t>
      </w:r>
    </w:p>
    <w:p>
      <w:pPr>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6</w:t>
      </w:r>
      <w:r>
        <w:rPr>
          <w:rFonts w:ascii="仿宋_GB2312" w:hAnsi="宋体" w:eastAsia="仿宋_GB2312"/>
          <w:sz w:val="32"/>
          <w:szCs w:val="36"/>
        </w:rPr>
        <w:t>)</w:t>
      </w:r>
      <w:r>
        <w:rPr>
          <w:rFonts w:hint="eastAsia" w:ascii="仿宋_GB2312" w:hAnsi="宋体" w:eastAsia="仿宋_GB2312"/>
          <w:sz w:val="32"/>
          <w:szCs w:val="36"/>
        </w:rPr>
        <w:t>根据标准《电动汽车充换电设施工程施工和竣工验收规范》NB/T 33004-2020 2.2.6的有关规定，竣工验收时现场无法测试的项目可由制造单位提供经国家权威部门认可的检验检测机构出具的检验报告或型式试验报告进行验收。</w:t>
      </w:r>
    </w:p>
    <w:p>
      <w:pPr>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7</w:t>
      </w:r>
      <w:r>
        <w:rPr>
          <w:rFonts w:ascii="仿宋_GB2312" w:hAnsi="宋体" w:eastAsia="仿宋_GB2312"/>
          <w:sz w:val="32"/>
          <w:szCs w:val="36"/>
        </w:rPr>
        <w:t>)</w:t>
      </w:r>
      <w:r>
        <w:rPr>
          <w:rFonts w:hint="eastAsia" w:ascii="仿宋_GB2312" w:hAnsi="宋体" w:eastAsia="仿宋_GB2312"/>
          <w:sz w:val="32"/>
          <w:szCs w:val="36"/>
        </w:rPr>
        <w:t>根据标准《电动汽车充换电设施工程施工和竣工验收规范》NB/T 33004-2020 2.2.7的有关规定，电动汽车充电设施验收应在施工单位自检基础上进行，自检应符合下列规定：</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hAnsi="宋体" w:eastAsia="仿宋_GB2312"/>
          <w:sz w:val="32"/>
          <w:szCs w:val="36"/>
        </w:rPr>
      </w:pPr>
      <w:r>
        <w:rPr>
          <w:rFonts w:hint="eastAsia" w:ascii="仿宋_GB2312" w:hAnsi="宋体" w:eastAsia="仿宋_GB2312"/>
          <w:sz w:val="32"/>
          <w:szCs w:val="36"/>
          <w:lang w:val="en-US" w:eastAsia="zh-CN"/>
        </w:rPr>
        <w:t>a</w:t>
      </w:r>
      <w:r>
        <w:rPr>
          <w:rFonts w:hint="eastAsia" w:ascii="仿宋_GB2312" w:hAnsi="宋体" w:eastAsia="仿宋_GB2312"/>
          <w:sz w:val="32"/>
          <w:szCs w:val="36"/>
          <w:lang w:eastAsia="zh-CN"/>
        </w:rPr>
        <w:t>）</w:t>
      </w:r>
      <w:r>
        <w:rPr>
          <w:rFonts w:hint="eastAsia" w:ascii="仿宋_GB2312" w:hAnsi="宋体" w:eastAsia="仿宋_GB2312"/>
          <w:sz w:val="32"/>
          <w:szCs w:val="36"/>
        </w:rPr>
        <w:t>工程施工质量应符合本规范和相关专业验收标准的要求。</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hAnsi="宋体" w:eastAsia="仿宋_GB2312"/>
          <w:sz w:val="32"/>
          <w:szCs w:val="36"/>
        </w:rPr>
      </w:pPr>
      <w:r>
        <w:rPr>
          <w:rFonts w:hint="eastAsia" w:ascii="仿宋_GB2312" w:hAnsi="宋体" w:eastAsia="仿宋_GB2312"/>
          <w:sz w:val="32"/>
          <w:szCs w:val="36"/>
          <w:lang w:val="en-US" w:eastAsia="zh-CN"/>
        </w:rPr>
        <w:t>b</w:t>
      </w:r>
      <w:r>
        <w:rPr>
          <w:rFonts w:hint="eastAsia" w:ascii="仿宋_GB2312" w:hAnsi="宋体" w:eastAsia="仿宋_GB2312"/>
          <w:sz w:val="32"/>
          <w:szCs w:val="36"/>
          <w:lang w:eastAsia="zh-CN"/>
        </w:rPr>
        <w:t>）</w:t>
      </w:r>
      <w:r>
        <w:rPr>
          <w:rFonts w:hint="eastAsia" w:ascii="仿宋_GB2312" w:hAnsi="宋体" w:eastAsia="仿宋_GB2312"/>
          <w:sz w:val="32"/>
          <w:szCs w:val="36"/>
        </w:rPr>
        <w:t>工程施工质量应符合工程勘察、设计等要求；</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hAnsi="宋体" w:eastAsia="仿宋_GB2312"/>
          <w:sz w:val="32"/>
          <w:szCs w:val="36"/>
        </w:rPr>
      </w:pPr>
      <w:r>
        <w:rPr>
          <w:rFonts w:hint="eastAsia" w:ascii="仿宋_GB2312" w:hAnsi="宋体" w:eastAsia="仿宋_GB2312"/>
          <w:sz w:val="32"/>
          <w:szCs w:val="36"/>
          <w:lang w:val="en-US" w:eastAsia="zh-CN"/>
        </w:rPr>
        <w:t>c</w:t>
      </w:r>
      <w:r>
        <w:rPr>
          <w:rFonts w:hint="eastAsia" w:ascii="仿宋_GB2312" w:hAnsi="宋体" w:eastAsia="仿宋_GB2312"/>
          <w:sz w:val="32"/>
          <w:szCs w:val="36"/>
          <w:lang w:eastAsia="zh-CN"/>
        </w:rPr>
        <w:t>）</w:t>
      </w:r>
      <w:r>
        <w:rPr>
          <w:rFonts w:hint="eastAsia" w:ascii="仿宋_GB2312" w:hAnsi="宋体" w:eastAsia="仿宋_GB2312"/>
          <w:sz w:val="32"/>
          <w:szCs w:val="36"/>
        </w:rPr>
        <w:t>验收人员应具备相应资质；</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hAnsi="宋体" w:eastAsia="仿宋_GB2312"/>
          <w:sz w:val="32"/>
          <w:szCs w:val="36"/>
        </w:rPr>
      </w:pPr>
      <w:r>
        <w:rPr>
          <w:rFonts w:hint="eastAsia" w:ascii="仿宋_GB2312" w:hAnsi="宋体" w:eastAsia="仿宋_GB2312"/>
          <w:sz w:val="32"/>
          <w:szCs w:val="36"/>
          <w:lang w:val="en-US" w:eastAsia="zh-CN"/>
        </w:rPr>
        <w:t>d</w:t>
      </w:r>
      <w:r>
        <w:rPr>
          <w:rFonts w:hint="eastAsia" w:ascii="仿宋_GB2312" w:hAnsi="宋体" w:eastAsia="仿宋_GB2312"/>
          <w:sz w:val="32"/>
          <w:szCs w:val="36"/>
          <w:lang w:eastAsia="zh-CN"/>
        </w:rPr>
        <w:t>）</w:t>
      </w:r>
      <w:r>
        <w:rPr>
          <w:rFonts w:hint="eastAsia" w:ascii="仿宋_GB2312" w:hAnsi="宋体" w:eastAsia="仿宋_GB2312"/>
          <w:sz w:val="32"/>
          <w:szCs w:val="36"/>
        </w:rPr>
        <w:t>隐蔽工程在隐蔽前应由施工单位通知建设或监理等单位对被隐蔽项目进行验收，并形成验收文件。</w:t>
      </w:r>
    </w:p>
    <w:p>
      <w:pPr>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8</w:t>
      </w:r>
      <w:r>
        <w:rPr>
          <w:rFonts w:ascii="仿宋_GB2312" w:hAnsi="宋体" w:eastAsia="仿宋_GB2312"/>
          <w:sz w:val="32"/>
          <w:szCs w:val="36"/>
        </w:rPr>
        <w:t>)</w:t>
      </w:r>
      <w:r>
        <w:rPr>
          <w:rFonts w:hint="eastAsia" w:ascii="仿宋_GB2312" w:hAnsi="宋体" w:eastAsia="仿宋_GB2312"/>
          <w:sz w:val="32"/>
          <w:szCs w:val="36"/>
        </w:rPr>
        <w:t>根据标准《电动汽车充换电设施工程施工和竣工验收规范》NB/T 33004-2020 2.2.8的有关规定，验收条件应符合下列规定：</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hAnsi="宋体" w:eastAsia="仿宋_GB2312"/>
          <w:sz w:val="32"/>
          <w:szCs w:val="36"/>
        </w:rPr>
      </w:pPr>
      <w:r>
        <w:rPr>
          <w:rFonts w:hint="eastAsia" w:ascii="仿宋_GB2312" w:hAnsi="宋体" w:eastAsia="仿宋_GB2312"/>
          <w:sz w:val="32"/>
          <w:szCs w:val="36"/>
          <w:lang w:val="en-US" w:eastAsia="zh-CN"/>
        </w:rPr>
        <w:t>a</w:t>
      </w:r>
      <w:r>
        <w:rPr>
          <w:rFonts w:hint="eastAsia" w:ascii="仿宋_GB2312" w:hAnsi="宋体" w:eastAsia="仿宋_GB2312"/>
          <w:sz w:val="32"/>
          <w:szCs w:val="36"/>
          <w:lang w:eastAsia="zh-CN"/>
        </w:rPr>
        <w:t>）</w:t>
      </w:r>
      <w:r>
        <w:rPr>
          <w:rFonts w:hint="eastAsia" w:ascii="仿宋_GB2312" w:hAnsi="宋体" w:eastAsia="仿宋_GB2312"/>
          <w:sz w:val="32"/>
          <w:szCs w:val="36"/>
        </w:rPr>
        <w:t>制造单位已向建设单位提交产品说明书、合格证件以及装配图等技术文件。</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hAnsi="宋体" w:eastAsia="仿宋_GB2312"/>
          <w:sz w:val="32"/>
          <w:szCs w:val="36"/>
        </w:rPr>
      </w:pPr>
      <w:r>
        <w:rPr>
          <w:rFonts w:hint="eastAsia" w:ascii="仿宋_GB2312" w:hAnsi="宋体" w:eastAsia="仿宋_GB2312"/>
          <w:sz w:val="32"/>
          <w:szCs w:val="36"/>
          <w:lang w:val="en-US" w:eastAsia="zh-CN"/>
        </w:rPr>
        <w:t>b</w:t>
      </w:r>
      <w:r>
        <w:rPr>
          <w:rFonts w:hint="eastAsia" w:ascii="仿宋_GB2312" w:hAnsi="宋体" w:eastAsia="仿宋_GB2312"/>
          <w:sz w:val="32"/>
          <w:szCs w:val="36"/>
          <w:lang w:eastAsia="zh-CN"/>
        </w:rPr>
        <w:t>）</w:t>
      </w:r>
      <w:r>
        <w:rPr>
          <w:rFonts w:hint="eastAsia" w:ascii="仿宋_GB2312" w:hAnsi="宋体" w:eastAsia="仿宋_GB2312"/>
          <w:sz w:val="32"/>
          <w:szCs w:val="36"/>
        </w:rPr>
        <w:t>制造单位已向建设单位提交产品工厂验收报告。</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hAnsi="宋体" w:eastAsia="仿宋_GB2312"/>
          <w:sz w:val="32"/>
          <w:szCs w:val="36"/>
        </w:rPr>
      </w:pPr>
      <w:r>
        <w:rPr>
          <w:rFonts w:hint="eastAsia" w:ascii="仿宋_GB2312" w:hAnsi="宋体" w:eastAsia="仿宋_GB2312"/>
          <w:sz w:val="32"/>
          <w:szCs w:val="36"/>
          <w:lang w:val="en-US" w:eastAsia="zh-CN"/>
        </w:rPr>
        <w:t>c</w:t>
      </w:r>
      <w:r>
        <w:rPr>
          <w:rFonts w:hint="eastAsia" w:ascii="仿宋_GB2312" w:hAnsi="宋体" w:eastAsia="仿宋_GB2312"/>
          <w:sz w:val="32"/>
          <w:szCs w:val="36"/>
          <w:lang w:eastAsia="zh-CN"/>
        </w:rPr>
        <w:t>）</w:t>
      </w:r>
      <w:r>
        <w:rPr>
          <w:rFonts w:hint="eastAsia" w:ascii="仿宋_GB2312" w:hAnsi="宋体" w:eastAsia="仿宋_GB2312"/>
          <w:sz w:val="32"/>
          <w:szCs w:val="36"/>
        </w:rPr>
        <w:t>施工单位完成全部设备安装及调试工作，并已向建设单位提交安装记录和安装调试报告。</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hAnsi="宋体" w:eastAsia="仿宋_GB2312"/>
          <w:sz w:val="32"/>
          <w:szCs w:val="36"/>
        </w:rPr>
      </w:pPr>
      <w:r>
        <w:rPr>
          <w:rFonts w:hint="eastAsia" w:ascii="仿宋_GB2312" w:hAnsi="宋体" w:eastAsia="仿宋_GB2312"/>
          <w:sz w:val="32"/>
          <w:szCs w:val="36"/>
          <w:lang w:val="en-US" w:eastAsia="zh-CN"/>
        </w:rPr>
        <w:t>d</w:t>
      </w:r>
      <w:r>
        <w:rPr>
          <w:rFonts w:hint="eastAsia" w:ascii="仿宋_GB2312" w:hAnsi="宋体" w:eastAsia="仿宋_GB2312"/>
          <w:sz w:val="32"/>
          <w:szCs w:val="36"/>
          <w:lang w:eastAsia="zh-CN"/>
        </w:rPr>
        <w:t>）</w:t>
      </w:r>
      <w:r>
        <w:rPr>
          <w:rFonts w:hint="eastAsia" w:ascii="仿宋_GB2312" w:hAnsi="宋体" w:eastAsia="仿宋_GB2312"/>
          <w:sz w:val="32"/>
          <w:szCs w:val="36"/>
        </w:rPr>
        <w:t>施工单位已向建设单位提交验收申请报告。</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hAnsi="宋体" w:eastAsia="仿宋_GB2312"/>
          <w:sz w:val="32"/>
          <w:szCs w:val="36"/>
        </w:rPr>
      </w:pPr>
      <w:r>
        <w:rPr>
          <w:rFonts w:hint="eastAsia" w:ascii="仿宋_GB2312" w:hAnsi="宋体" w:eastAsia="仿宋_GB2312"/>
          <w:sz w:val="32"/>
          <w:szCs w:val="36"/>
          <w:lang w:val="en-US" w:eastAsia="zh-CN"/>
        </w:rPr>
        <w:t>e</w:t>
      </w:r>
      <w:r>
        <w:rPr>
          <w:rFonts w:hint="eastAsia" w:ascii="仿宋_GB2312" w:hAnsi="宋体" w:eastAsia="仿宋_GB2312"/>
          <w:sz w:val="32"/>
          <w:szCs w:val="36"/>
          <w:lang w:eastAsia="zh-CN"/>
        </w:rPr>
        <w:t>）</w:t>
      </w:r>
      <w:r>
        <w:rPr>
          <w:rFonts w:hint="eastAsia" w:ascii="仿宋_GB2312" w:hAnsi="宋体" w:eastAsia="仿宋_GB2312"/>
          <w:sz w:val="32"/>
          <w:szCs w:val="36"/>
        </w:rPr>
        <w:t>施工单位已向建设单位提交竣工图纸。</w:t>
      </w:r>
    </w:p>
    <w:p>
      <w:pPr>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9</w:t>
      </w:r>
      <w:r>
        <w:rPr>
          <w:rFonts w:ascii="仿宋_GB2312" w:hAnsi="宋体" w:eastAsia="仿宋_GB2312"/>
          <w:sz w:val="32"/>
          <w:szCs w:val="36"/>
        </w:rPr>
        <w:t>)</w:t>
      </w:r>
      <w:r>
        <w:rPr>
          <w:rFonts w:hint="eastAsia" w:ascii="仿宋_GB2312" w:hAnsi="宋体" w:eastAsia="仿宋_GB2312"/>
          <w:sz w:val="32"/>
          <w:szCs w:val="36"/>
        </w:rPr>
        <w:t>根据标准《电动汽车充换电设施工程施工和竣工验收规范》 NB/T 33004-2020 2.2.9的有关规定，验收条件具备后，建设管理单位可按照标准附录A组建验收工作组，工作组应由建设、运行、设计、施工、监理、安检等单位的专家代表组成，并进行必要的分工。</w:t>
      </w:r>
    </w:p>
    <w:p>
      <w:pPr>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1</w:t>
      </w:r>
      <w:r>
        <w:rPr>
          <w:rFonts w:ascii="仿宋_GB2312" w:hAnsi="宋体" w:eastAsia="仿宋_GB2312"/>
          <w:sz w:val="32"/>
          <w:szCs w:val="36"/>
        </w:rPr>
        <w:t>0)</w:t>
      </w:r>
      <w:r>
        <w:rPr>
          <w:rFonts w:hint="eastAsia" w:ascii="仿宋_GB2312" w:hAnsi="宋体" w:eastAsia="仿宋_GB2312"/>
          <w:sz w:val="32"/>
          <w:szCs w:val="36"/>
        </w:rPr>
        <w:t>根据标准《电动汽车充换电设施工程施工和竣工验收规范》 NB/T 33004-2020 2.2.10的有关规定，验收工作组可按照验收流程和标准附录 B 所示的验收大纲进行验收工作，并在验收工作结束后完成验收报告的编制、上报和审批工作。</w:t>
      </w:r>
    </w:p>
    <w:p>
      <w:pPr>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1</w:t>
      </w:r>
      <w:r>
        <w:rPr>
          <w:rFonts w:ascii="仿宋_GB2312" w:hAnsi="宋体" w:eastAsia="仿宋_GB2312"/>
          <w:sz w:val="32"/>
          <w:szCs w:val="36"/>
        </w:rPr>
        <w:t>1)</w:t>
      </w:r>
      <w:r>
        <w:rPr>
          <w:rFonts w:hint="eastAsia" w:ascii="仿宋_GB2312" w:hAnsi="宋体" w:eastAsia="仿宋_GB2312"/>
          <w:sz w:val="32"/>
          <w:szCs w:val="36"/>
        </w:rPr>
        <w:t>根据标准《电动汽车充换电设施工程施工和竣工验收规范》 NB/T 33004-2020 2.2.11的有关规定，验收完成后，验收工作组应确认发现的工程遗留问题并发出整改通知书或提出限期整改意见，并对整改情况进行跟踪和反馈，可根据需要再次组织验收，直至验收合格，并按标准附录A完成验收报告文件。</w:t>
      </w:r>
    </w:p>
    <w:p>
      <w:pPr>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1</w:t>
      </w:r>
      <w:r>
        <w:rPr>
          <w:rFonts w:ascii="仿宋_GB2312" w:hAnsi="宋体" w:eastAsia="仿宋_GB2312"/>
          <w:sz w:val="32"/>
          <w:szCs w:val="36"/>
        </w:rPr>
        <w:t>2)</w:t>
      </w:r>
      <w:r>
        <w:rPr>
          <w:rFonts w:hint="eastAsia" w:ascii="仿宋_GB2312" w:hAnsi="宋体" w:eastAsia="仿宋_GB2312"/>
          <w:sz w:val="32"/>
          <w:szCs w:val="36"/>
        </w:rPr>
        <w:t>交流充电桩应具备满足《电动汽车交流充电桩》JJG 1148要求的检定证书。</w:t>
      </w:r>
    </w:p>
    <w:p>
      <w:pPr>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1</w:t>
      </w:r>
      <w:r>
        <w:rPr>
          <w:rFonts w:ascii="仿宋_GB2312" w:hAnsi="宋体" w:eastAsia="仿宋_GB2312"/>
          <w:sz w:val="32"/>
          <w:szCs w:val="36"/>
        </w:rPr>
        <w:t>3)</w:t>
      </w:r>
      <w:r>
        <w:rPr>
          <w:rFonts w:hint="eastAsia" w:ascii="仿宋_GB2312" w:hAnsi="宋体" w:eastAsia="仿宋_GB2312"/>
          <w:sz w:val="32"/>
          <w:szCs w:val="36"/>
        </w:rPr>
        <w:t>非车载充电机应具备满足《电动汽车非车载充电机》JJG 1149要求的检定证书。</w:t>
      </w:r>
    </w:p>
    <w:p>
      <w:pPr>
        <w:pStyle w:val="2"/>
        <w:keepNext/>
        <w:keepLines/>
        <w:pageBreakBefore w:val="0"/>
        <w:widowControl w:val="0"/>
        <w:kinsoku/>
        <w:wordWrap/>
        <w:overflowPunct/>
        <w:topLinePunct w:val="0"/>
        <w:autoSpaceDE/>
        <w:autoSpaceDN/>
        <w:bidi w:val="0"/>
        <w:adjustRightInd/>
        <w:snapToGrid w:val="0"/>
        <w:spacing w:before="0" w:beforeAutospacing="0" w:after="0" w:afterAutospacing="0" w:line="540" w:lineRule="exact"/>
        <w:ind w:firstLine="643" w:firstLineChars="200"/>
        <w:jc w:val="both"/>
        <w:textAlignment w:val="auto"/>
        <w:rPr>
          <w:rFonts w:ascii="楷体_GB2312" w:hAnsi="宋体" w:eastAsia="楷体_GB2312"/>
          <w:kern w:val="2"/>
          <w:sz w:val="32"/>
          <w:szCs w:val="32"/>
        </w:rPr>
      </w:pPr>
      <w:bookmarkStart w:id="64" w:name="_Toc107162947"/>
      <w:r>
        <w:rPr>
          <w:rFonts w:hint="eastAsia" w:ascii="楷体_GB2312" w:hAnsi="宋体" w:eastAsia="楷体_GB2312"/>
          <w:kern w:val="2"/>
          <w:sz w:val="32"/>
          <w:szCs w:val="32"/>
        </w:rPr>
        <w:t>6.1.3 验收工作手段</w:t>
      </w:r>
      <w:bookmarkEnd w:id="64"/>
    </w:p>
    <w:p>
      <w:pPr>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6"/>
        </w:rPr>
      </w:pPr>
      <w:r>
        <w:rPr>
          <w:rFonts w:ascii="仿宋_GB2312" w:hAnsi="宋体" w:eastAsia="仿宋_GB2312"/>
          <w:sz w:val="32"/>
          <w:szCs w:val="36"/>
        </w:rPr>
        <w:t>1)</w:t>
      </w:r>
      <w:r>
        <w:rPr>
          <w:rFonts w:hint="eastAsia" w:ascii="仿宋_GB2312" w:hAnsi="宋体" w:eastAsia="仿宋_GB2312"/>
          <w:sz w:val="32"/>
          <w:szCs w:val="36"/>
        </w:rPr>
        <w:t>核对换电运营企业提供的企业统一社会信用证书有效期、经营范围是否满足要求；</w:t>
      </w:r>
    </w:p>
    <w:p>
      <w:pPr>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6"/>
        </w:rPr>
      </w:pPr>
      <w:r>
        <w:rPr>
          <w:rFonts w:ascii="仿宋_GB2312" w:hAnsi="宋体" w:eastAsia="仿宋_GB2312"/>
          <w:sz w:val="32"/>
          <w:szCs w:val="36"/>
        </w:rPr>
        <w:t>2)</w:t>
      </w:r>
      <w:r>
        <w:rPr>
          <w:rFonts w:hint="eastAsia" w:ascii="仿宋_GB2312" w:hAnsi="宋体" w:eastAsia="仿宋_GB2312"/>
          <w:sz w:val="32"/>
          <w:szCs w:val="36"/>
        </w:rPr>
        <w:t>核对换电站用地情况；</w:t>
      </w:r>
    </w:p>
    <w:p>
      <w:pPr>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3</w:t>
      </w:r>
      <w:r>
        <w:rPr>
          <w:rFonts w:ascii="仿宋_GB2312" w:hAnsi="宋体" w:eastAsia="仿宋_GB2312"/>
          <w:sz w:val="32"/>
          <w:szCs w:val="36"/>
        </w:rPr>
        <w:t>)</w:t>
      </w:r>
      <w:r>
        <w:rPr>
          <w:rFonts w:hint="eastAsia" w:ascii="仿宋_GB2312" w:hAnsi="宋体" w:eastAsia="仿宋_GB2312"/>
          <w:sz w:val="32"/>
          <w:szCs w:val="36"/>
        </w:rPr>
        <w:t>核对换电设备平面布局图与现场布置情况；</w:t>
      </w:r>
    </w:p>
    <w:p>
      <w:pPr>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4</w:t>
      </w:r>
      <w:r>
        <w:rPr>
          <w:rFonts w:ascii="仿宋_GB2312" w:hAnsi="宋体" w:eastAsia="仿宋_GB2312"/>
          <w:sz w:val="32"/>
          <w:szCs w:val="36"/>
        </w:rPr>
        <w:t>)</w:t>
      </w:r>
      <w:r>
        <w:rPr>
          <w:rFonts w:hint="eastAsia" w:ascii="仿宋_GB2312" w:hAnsi="宋体" w:eastAsia="仿宋_GB2312"/>
          <w:sz w:val="32"/>
          <w:szCs w:val="36"/>
        </w:rPr>
        <w:t>核对工程质量竣工验收记录中验收情况是否满足标准要求；</w:t>
      </w:r>
    </w:p>
    <w:p>
      <w:pPr>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6"/>
        </w:rPr>
      </w:pPr>
      <w:r>
        <w:rPr>
          <w:rFonts w:ascii="仿宋_GB2312" w:hAnsi="宋体" w:eastAsia="仿宋_GB2312"/>
          <w:sz w:val="32"/>
          <w:szCs w:val="36"/>
        </w:rPr>
        <w:t>5</w:t>
      </w:r>
      <w:r>
        <w:rPr>
          <w:rFonts w:hint="eastAsia" w:ascii="仿宋_GB2312" w:hAnsi="宋体" w:eastAsia="仿宋_GB2312"/>
          <w:sz w:val="32"/>
          <w:szCs w:val="36"/>
        </w:rPr>
        <w:t>)核对工程设计、施工、监理、验收相关资质；</w:t>
      </w:r>
    </w:p>
    <w:p>
      <w:pPr>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6"/>
        </w:rPr>
      </w:pPr>
      <w:r>
        <w:rPr>
          <w:rFonts w:ascii="仿宋_GB2312" w:hAnsi="宋体" w:eastAsia="仿宋_GB2312"/>
          <w:sz w:val="32"/>
          <w:szCs w:val="36"/>
        </w:rPr>
        <w:t>6)</w:t>
      </w:r>
      <w:r>
        <w:rPr>
          <w:rFonts w:hint="eastAsia" w:ascii="仿宋_GB2312" w:hAnsi="宋体" w:eastAsia="仿宋_GB2312"/>
          <w:sz w:val="32"/>
          <w:szCs w:val="36"/>
        </w:rPr>
        <w:t>核对换电设备的检定证书。</w:t>
      </w:r>
    </w:p>
    <w:p>
      <w:pPr>
        <w:pStyle w:val="2"/>
        <w:keepNext/>
        <w:keepLines/>
        <w:pageBreakBefore w:val="0"/>
        <w:widowControl w:val="0"/>
        <w:kinsoku/>
        <w:wordWrap/>
        <w:overflowPunct/>
        <w:topLinePunct w:val="0"/>
        <w:autoSpaceDE/>
        <w:autoSpaceDN/>
        <w:bidi w:val="0"/>
        <w:adjustRightInd/>
        <w:snapToGrid w:val="0"/>
        <w:spacing w:before="0" w:beforeAutospacing="0" w:after="0" w:afterAutospacing="0" w:line="540" w:lineRule="exact"/>
        <w:ind w:firstLine="643" w:firstLineChars="200"/>
        <w:jc w:val="both"/>
        <w:textAlignment w:val="auto"/>
        <w:rPr>
          <w:rFonts w:ascii="楷体_GB2312" w:hAnsi="宋体" w:eastAsia="楷体_GB2312"/>
          <w:kern w:val="2"/>
          <w:sz w:val="32"/>
          <w:szCs w:val="32"/>
        </w:rPr>
      </w:pPr>
      <w:bookmarkStart w:id="65" w:name="_Toc107162948"/>
      <w:r>
        <w:rPr>
          <w:rFonts w:hint="eastAsia" w:ascii="楷体_GB2312" w:hAnsi="宋体" w:eastAsia="楷体_GB2312"/>
          <w:kern w:val="2"/>
          <w:sz w:val="32"/>
          <w:szCs w:val="32"/>
        </w:rPr>
        <w:t>6.2 供电系统</w:t>
      </w:r>
      <w:bookmarkEnd w:id="65"/>
    </w:p>
    <w:p>
      <w:pPr>
        <w:pStyle w:val="2"/>
        <w:keepNext/>
        <w:keepLines/>
        <w:pageBreakBefore w:val="0"/>
        <w:widowControl w:val="0"/>
        <w:kinsoku/>
        <w:wordWrap/>
        <w:overflowPunct/>
        <w:topLinePunct w:val="0"/>
        <w:autoSpaceDE/>
        <w:autoSpaceDN/>
        <w:bidi w:val="0"/>
        <w:adjustRightInd/>
        <w:snapToGrid w:val="0"/>
        <w:spacing w:before="0" w:beforeAutospacing="0" w:after="0" w:afterAutospacing="0" w:line="540" w:lineRule="exact"/>
        <w:ind w:firstLine="643" w:firstLineChars="200"/>
        <w:jc w:val="both"/>
        <w:textAlignment w:val="auto"/>
        <w:rPr>
          <w:rFonts w:ascii="楷体_GB2312" w:hAnsi="宋体" w:eastAsia="楷体_GB2312"/>
          <w:kern w:val="2"/>
          <w:sz w:val="32"/>
          <w:szCs w:val="32"/>
        </w:rPr>
      </w:pPr>
      <w:bookmarkStart w:id="66" w:name="_Toc107162949"/>
      <w:r>
        <w:rPr>
          <w:rFonts w:hint="eastAsia" w:ascii="楷体_GB2312" w:hAnsi="宋体" w:eastAsia="楷体_GB2312"/>
          <w:kern w:val="2"/>
          <w:sz w:val="32"/>
          <w:szCs w:val="32"/>
        </w:rPr>
        <w:t>6.2.1 主要依据标准</w:t>
      </w:r>
      <w:bookmarkEnd w:id="66"/>
    </w:p>
    <w:p>
      <w:pPr>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NB/T 33004-2020 电动汽车充换电设施工程施工和竣工验收规范</w:t>
      </w:r>
    </w:p>
    <w:p>
      <w:pPr>
        <w:pStyle w:val="2"/>
        <w:keepNext/>
        <w:keepLines/>
        <w:pageBreakBefore w:val="0"/>
        <w:widowControl w:val="0"/>
        <w:kinsoku/>
        <w:wordWrap/>
        <w:overflowPunct/>
        <w:topLinePunct w:val="0"/>
        <w:autoSpaceDE/>
        <w:autoSpaceDN/>
        <w:bidi w:val="0"/>
        <w:adjustRightInd/>
        <w:snapToGrid w:val="0"/>
        <w:spacing w:before="0" w:beforeAutospacing="0" w:after="0" w:afterAutospacing="0" w:line="540" w:lineRule="exact"/>
        <w:ind w:firstLine="643" w:firstLineChars="200"/>
        <w:jc w:val="both"/>
        <w:textAlignment w:val="auto"/>
        <w:rPr>
          <w:rFonts w:ascii="楷体_GB2312" w:hAnsi="宋体" w:eastAsia="楷体_GB2312"/>
          <w:kern w:val="2"/>
          <w:sz w:val="32"/>
          <w:szCs w:val="32"/>
        </w:rPr>
      </w:pPr>
      <w:bookmarkStart w:id="67" w:name="_Toc107162950"/>
      <w:r>
        <w:rPr>
          <w:rFonts w:hint="eastAsia" w:ascii="楷体_GB2312" w:hAnsi="宋体" w:eastAsia="楷体_GB2312"/>
          <w:kern w:val="2"/>
          <w:sz w:val="32"/>
          <w:szCs w:val="32"/>
        </w:rPr>
        <w:t>6.2.2 验收工作内容</w:t>
      </w:r>
      <w:bookmarkEnd w:id="67"/>
    </w:p>
    <w:p>
      <w:pPr>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6"/>
        </w:rPr>
      </w:pPr>
      <w:bookmarkStart w:id="68" w:name="_Hlk107160056"/>
      <w:r>
        <w:rPr>
          <w:rFonts w:hint="eastAsia" w:ascii="仿宋_GB2312" w:hAnsi="宋体" w:eastAsia="仿宋_GB2312"/>
          <w:sz w:val="32"/>
          <w:szCs w:val="36"/>
        </w:rPr>
        <w:t>1</w:t>
      </w:r>
      <w:r>
        <w:rPr>
          <w:rFonts w:ascii="仿宋_GB2312" w:hAnsi="宋体" w:eastAsia="仿宋_GB2312"/>
          <w:sz w:val="32"/>
          <w:szCs w:val="36"/>
        </w:rPr>
        <w:t>)</w:t>
      </w:r>
      <w:r>
        <w:rPr>
          <w:rFonts w:hint="eastAsia" w:ascii="仿宋_GB2312" w:hAnsi="宋体" w:eastAsia="仿宋_GB2312"/>
          <w:sz w:val="32"/>
          <w:szCs w:val="36"/>
        </w:rPr>
        <w:t>根据标准《电动汽车电池更换站设计规范》GB 51077-2015的5.1.2有关规定，电池更换站的电源配置应符合现行国家标准《供配电系统设计规范》GB 50052的有关要求。</w:t>
      </w:r>
    </w:p>
    <w:p>
      <w:pPr>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6"/>
        </w:rPr>
      </w:pPr>
      <w:r>
        <w:rPr>
          <w:rFonts w:ascii="仿宋_GB2312" w:hAnsi="宋体" w:eastAsia="仿宋_GB2312"/>
          <w:sz w:val="32"/>
          <w:szCs w:val="36"/>
        </w:rPr>
        <w:t>2)</w:t>
      </w:r>
      <w:r>
        <w:rPr>
          <w:rFonts w:hint="eastAsia" w:ascii="仿宋_GB2312" w:hAnsi="宋体" w:eastAsia="仿宋_GB2312"/>
          <w:sz w:val="32"/>
          <w:szCs w:val="36"/>
        </w:rPr>
        <w:t>根据标准《电动汽车电池更换站设计规范》GB 51077-2015的5.1.3有关规定，电池更换站的供电容量应满足站内全部负荷的正常用电要求，并应留有裕度。</w:t>
      </w:r>
    </w:p>
    <w:p>
      <w:pPr>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3</w:t>
      </w:r>
      <w:r>
        <w:rPr>
          <w:rFonts w:ascii="仿宋_GB2312" w:hAnsi="宋体" w:eastAsia="仿宋_GB2312"/>
          <w:sz w:val="32"/>
          <w:szCs w:val="36"/>
        </w:rPr>
        <w:t>)</w:t>
      </w:r>
      <w:r>
        <w:rPr>
          <w:rFonts w:hint="eastAsia" w:ascii="仿宋_GB2312" w:hAnsi="宋体" w:eastAsia="仿宋_GB2312"/>
          <w:sz w:val="32"/>
          <w:szCs w:val="36"/>
        </w:rPr>
        <w:t>根据标准《电动汽车充换电设施工程施工和竣工验收规范》NB/T 33004-2020 3.2.1的有关规定，</w:t>
      </w:r>
      <w:bookmarkEnd w:id="68"/>
      <w:r>
        <w:rPr>
          <w:rFonts w:hint="eastAsia" w:ascii="仿宋_GB2312" w:hAnsi="宋体" w:eastAsia="仿宋_GB2312"/>
          <w:sz w:val="32"/>
          <w:szCs w:val="36"/>
        </w:rPr>
        <w:t>变压器类型、主接线、安装方式等应符合现行国家标准《35kV～110kV变电站设计规范》GB50059、《20 kV及以下变电所设计规范》GB 50053和《电气装置安装工程 电力变流设备施工及验收规范》GB 50255的有关规定。</w:t>
      </w:r>
    </w:p>
    <w:p>
      <w:pPr>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6"/>
        </w:rPr>
      </w:pPr>
      <w:r>
        <w:rPr>
          <w:rFonts w:ascii="仿宋_GB2312" w:hAnsi="宋体" w:eastAsia="仿宋_GB2312"/>
          <w:sz w:val="32"/>
          <w:szCs w:val="36"/>
        </w:rPr>
        <w:t>4)</w:t>
      </w:r>
      <w:r>
        <w:rPr>
          <w:rFonts w:hint="eastAsia" w:ascii="仿宋_GB2312" w:hAnsi="宋体" w:eastAsia="仿宋_GB2312"/>
          <w:sz w:val="32"/>
          <w:szCs w:val="36"/>
        </w:rPr>
        <w:t>根据标准《电动汽车充换电设施工程施工和竣工验收规范》NB/T 33004-2020 3.2.2的有关规定，变流柜、控制柜等盘柜的安装应符合现行国家标准《电气装置安装工程盘、柜及二次回路接线施工及验收规范》GB 50171的有关规定。</w:t>
      </w:r>
    </w:p>
    <w:p>
      <w:pPr>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5</w:t>
      </w:r>
      <w:r>
        <w:rPr>
          <w:rFonts w:ascii="仿宋_GB2312" w:hAnsi="宋体" w:eastAsia="仿宋_GB2312"/>
          <w:sz w:val="32"/>
          <w:szCs w:val="36"/>
        </w:rPr>
        <w:t>)</w:t>
      </w:r>
      <w:r>
        <w:rPr>
          <w:rFonts w:hint="eastAsia" w:ascii="仿宋_GB2312" w:hAnsi="宋体" w:eastAsia="仿宋_GB2312"/>
          <w:sz w:val="32"/>
          <w:szCs w:val="36"/>
        </w:rPr>
        <w:t>根据标准《电动汽车充换电设施工程施工和竣工验收规范》NB/T 33004-2020 3.2.3的有关规定，母线装置的安装应符合现行国家标准《电气装置安装工程母线装置施工及验收规范》GB 50149的有关规定。</w:t>
      </w:r>
    </w:p>
    <w:p>
      <w:pPr>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6</w:t>
      </w:r>
      <w:r>
        <w:rPr>
          <w:rFonts w:ascii="仿宋_GB2312" w:hAnsi="宋体" w:eastAsia="仿宋_GB2312"/>
          <w:sz w:val="32"/>
          <w:szCs w:val="36"/>
        </w:rPr>
        <w:t>)</w:t>
      </w:r>
      <w:r>
        <w:rPr>
          <w:rFonts w:hint="eastAsia" w:ascii="仿宋_GB2312" w:hAnsi="宋体" w:eastAsia="仿宋_GB2312"/>
          <w:sz w:val="32"/>
          <w:szCs w:val="36"/>
        </w:rPr>
        <w:t>根据标准《电动汽车充换电设施工程施工和竣工验收规范》NB/T 33004-2020 3.2.4的有关规定，低压配线的接线和相序等应符合现行国家标准《1kV及以下配线工程施工与验收规范》GB 50575的有关规定。</w:t>
      </w:r>
    </w:p>
    <w:p>
      <w:pPr>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7</w:t>
      </w:r>
      <w:r>
        <w:rPr>
          <w:rFonts w:ascii="仿宋_GB2312" w:hAnsi="宋体" w:eastAsia="仿宋_GB2312"/>
          <w:sz w:val="32"/>
          <w:szCs w:val="36"/>
        </w:rPr>
        <w:t>)</w:t>
      </w:r>
      <w:r>
        <w:rPr>
          <w:rFonts w:hint="eastAsia" w:ascii="仿宋_GB2312" w:hAnsi="宋体" w:eastAsia="仿宋_GB2312"/>
          <w:sz w:val="32"/>
          <w:szCs w:val="36"/>
        </w:rPr>
        <w:t>根据标准《电动汽车充换电设施工程施工和竣工验收规范》NB/T 33004-2020 3.2.5的有关规定，低压隔离电器和导体的选择、配电设备布置、配电线路的保护、配电线路的敷设应符合现行国家标准GB50054《低压配电设计规范》的有关规定。</w:t>
      </w:r>
    </w:p>
    <w:p>
      <w:pPr>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8</w:t>
      </w:r>
      <w:r>
        <w:rPr>
          <w:rFonts w:ascii="仿宋_GB2312" w:hAnsi="宋体" w:eastAsia="仿宋_GB2312"/>
          <w:sz w:val="32"/>
          <w:szCs w:val="36"/>
        </w:rPr>
        <w:t>)</w:t>
      </w:r>
      <w:r>
        <w:rPr>
          <w:rFonts w:hint="eastAsia" w:ascii="仿宋_GB2312" w:hAnsi="宋体" w:eastAsia="仿宋_GB2312"/>
          <w:sz w:val="32"/>
          <w:szCs w:val="36"/>
        </w:rPr>
        <w:t>根据标准《电动汽车充换电设施工程施工和竣工验收规范》NB/T 33004-2020 3.2.6的有关规定，供电系统电能质量应符合现行国家标准《电动汽车充换电设施电能质量技术要求》GB/T 29316的有关规定。</w:t>
      </w:r>
    </w:p>
    <w:p>
      <w:pPr>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9</w:t>
      </w:r>
      <w:r>
        <w:rPr>
          <w:rFonts w:ascii="仿宋_GB2312" w:hAnsi="宋体" w:eastAsia="仿宋_GB2312"/>
          <w:sz w:val="32"/>
          <w:szCs w:val="36"/>
        </w:rPr>
        <w:t>)</w:t>
      </w:r>
      <w:r>
        <w:rPr>
          <w:rFonts w:hint="eastAsia" w:ascii="仿宋_GB2312" w:hAnsi="宋体" w:eastAsia="仿宋_GB2312"/>
          <w:sz w:val="32"/>
          <w:szCs w:val="36"/>
        </w:rPr>
        <w:t>根据标准《电动汽车充换电设施工程施工和竣工验收规范》NB/T 33004-2020 3.2.7的有关规定，供电系统电能计量应符合现行行业标准《电能计量装置技术管理规定》DL/T 448的有关规定。</w:t>
      </w:r>
    </w:p>
    <w:p>
      <w:pPr>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1</w:t>
      </w:r>
      <w:r>
        <w:rPr>
          <w:rFonts w:ascii="仿宋_GB2312" w:hAnsi="宋体" w:eastAsia="仿宋_GB2312"/>
          <w:sz w:val="32"/>
          <w:szCs w:val="36"/>
        </w:rPr>
        <w:t>0)</w:t>
      </w:r>
      <w:r>
        <w:rPr>
          <w:rFonts w:hint="eastAsia" w:ascii="仿宋_GB2312" w:hAnsi="宋体" w:eastAsia="仿宋_GB2312"/>
          <w:sz w:val="32"/>
          <w:szCs w:val="36"/>
        </w:rPr>
        <w:t>根据标准《电动汽车充换电设施工程施工和竣工验收规范》NB/T 33004-2020 3.2.8的有关规定，供电设备的防雷接地应符合现行国家标准《交流电气装置的接地设计规范》GB/T 50065的有关规定。</w:t>
      </w:r>
    </w:p>
    <w:p>
      <w:pPr>
        <w:pStyle w:val="2"/>
        <w:keepNext/>
        <w:keepLines/>
        <w:pageBreakBefore w:val="0"/>
        <w:widowControl w:val="0"/>
        <w:kinsoku/>
        <w:wordWrap/>
        <w:overflowPunct/>
        <w:topLinePunct w:val="0"/>
        <w:autoSpaceDE/>
        <w:autoSpaceDN/>
        <w:bidi w:val="0"/>
        <w:adjustRightInd/>
        <w:snapToGrid w:val="0"/>
        <w:spacing w:before="0" w:beforeAutospacing="0" w:after="0" w:afterAutospacing="0" w:line="540" w:lineRule="exact"/>
        <w:ind w:firstLine="643" w:firstLineChars="200"/>
        <w:jc w:val="both"/>
        <w:textAlignment w:val="auto"/>
        <w:rPr>
          <w:rFonts w:ascii="楷体_GB2312" w:hAnsi="宋体" w:eastAsia="楷体_GB2312"/>
          <w:kern w:val="2"/>
          <w:sz w:val="32"/>
          <w:szCs w:val="32"/>
        </w:rPr>
      </w:pPr>
      <w:bookmarkStart w:id="69" w:name="_Toc107162951"/>
      <w:r>
        <w:rPr>
          <w:rFonts w:hint="eastAsia" w:ascii="楷体_GB2312" w:hAnsi="宋体" w:eastAsia="楷体_GB2312"/>
          <w:kern w:val="2"/>
          <w:sz w:val="32"/>
          <w:szCs w:val="32"/>
        </w:rPr>
        <w:t>6.2.3 验收工作手段</w:t>
      </w:r>
      <w:bookmarkEnd w:id="69"/>
    </w:p>
    <w:p>
      <w:pPr>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1</w:t>
      </w:r>
      <w:r>
        <w:rPr>
          <w:rFonts w:ascii="仿宋_GB2312" w:hAnsi="宋体" w:eastAsia="仿宋_GB2312"/>
          <w:sz w:val="32"/>
          <w:szCs w:val="36"/>
        </w:rPr>
        <w:t>)</w:t>
      </w:r>
      <w:r>
        <w:rPr>
          <w:rFonts w:hint="eastAsia" w:ascii="仿宋_GB2312" w:hAnsi="宋体" w:eastAsia="仿宋_GB2312"/>
          <w:sz w:val="32"/>
          <w:szCs w:val="36"/>
        </w:rPr>
        <w:t>核实企业提供由供电部门出具的意见书，确认换电站送电时间；</w:t>
      </w:r>
    </w:p>
    <w:p>
      <w:pPr>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2</w:t>
      </w:r>
      <w:r>
        <w:rPr>
          <w:rFonts w:ascii="仿宋_GB2312" w:hAnsi="宋体" w:eastAsia="仿宋_GB2312"/>
          <w:sz w:val="32"/>
          <w:szCs w:val="36"/>
        </w:rPr>
        <w:t>)</w:t>
      </w:r>
      <w:r>
        <w:rPr>
          <w:rFonts w:hint="eastAsia" w:ascii="仿宋_GB2312" w:hAnsi="宋体" w:eastAsia="仿宋_GB2312"/>
          <w:sz w:val="32"/>
          <w:szCs w:val="36"/>
        </w:rPr>
        <w:t>验收企业提供的电压试验报告；</w:t>
      </w:r>
    </w:p>
    <w:p>
      <w:pPr>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3</w:t>
      </w:r>
      <w:r>
        <w:rPr>
          <w:rFonts w:ascii="仿宋_GB2312" w:hAnsi="宋体" w:eastAsia="仿宋_GB2312"/>
          <w:sz w:val="32"/>
          <w:szCs w:val="36"/>
        </w:rPr>
        <w:t>)</w:t>
      </w:r>
      <w:r>
        <w:rPr>
          <w:rFonts w:hint="eastAsia" w:ascii="仿宋_GB2312" w:hAnsi="宋体" w:eastAsia="仿宋_GB2312"/>
          <w:sz w:val="32"/>
          <w:szCs w:val="36"/>
        </w:rPr>
        <w:t>现场核实变压器容量、开关容量；</w:t>
      </w:r>
    </w:p>
    <w:p>
      <w:pPr>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4</w:t>
      </w:r>
      <w:r>
        <w:rPr>
          <w:rFonts w:ascii="仿宋_GB2312" w:hAnsi="宋体" w:eastAsia="仿宋_GB2312"/>
          <w:sz w:val="32"/>
          <w:szCs w:val="36"/>
        </w:rPr>
        <w:t>)</w:t>
      </w:r>
      <w:r>
        <w:rPr>
          <w:rFonts w:hint="eastAsia" w:ascii="仿宋_GB2312" w:hAnsi="宋体" w:eastAsia="仿宋_GB2312"/>
          <w:sz w:val="32"/>
          <w:szCs w:val="36"/>
        </w:rPr>
        <w:t>验收换电站防雷装置检测报告。</w:t>
      </w:r>
    </w:p>
    <w:p>
      <w:pPr>
        <w:pStyle w:val="2"/>
        <w:keepNext/>
        <w:keepLines/>
        <w:pageBreakBefore w:val="0"/>
        <w:widowControl w:val="0"/>
        <w:kinsoku/>
        <w:wordWrap/>
        <w:overflowPunct/>
        <w:topLinePunct w:val="0"/>
        <w:autoSpaceDE/>
        <w:autoSpaceDN/>
        <w:bidi w:val="0"/>
        <w:adjustRightInd/>
        <w:snapToGrid w:val="0"/>
        <w:spacing w:before="0" w:beforeAutospacing="0" w:after="0" w:afterAutospacing="0" w:line="540" w:lineRule="exact"/>
        <w:ind w:firstLine="643" w:firstLineChars="200"/>
        <w:jc w:val="both"/>
        <w:textAlignment w:val="auto"/>
        <w:rPr>
          <w:rFonts w:ascii="楷体_GB2312" w:hAnsi="宋体" w:eastAsia="楷体_GB2312"/>
          <w:kern w:val="2"/>
          <w:sz w:val="32"/>
          <w:szCs w:val="32"/>
        </w:rPr>
      </w:pPr>
      <w:bookmarkStart w:id="70" w:name="_Toc107162952"/>
      <w:r>
        <w:rPr>
          <w:rFonts w:hint="eastAsia" w:ascii="楷体_GB2312" w:hAnsi="宋体" w:eastAsia="楷体_GB2312"/>
          <w:kern w:val="2"/>
          <w:sz w:val="32"/>
          <w:szCs w:val="32"/>
        </w:rPr>
        <w:t>6.3 电池更换系统</w:t>
      </w:r>
      <w:bookmarkEnd w:id="70"/>
    </w:p>
    <w:p>
      <w:pPr>
        <w:pStyle w:val="2"/>
        <w:keepNext/>
        <w:keepLines/>
        <w:pageBreakBefore w:val="0"/>
        <w:widowControl w:val="0"/>
        <w:kinsoku/>
        <w:wordWrap/>
        <w:overflowPunct/>
        <w:topLinePunct w:val="0"/>
        <w:autoSpaceDE/>
        <w:autoSpaceDN/>
        <w:bidi w:val="0"/>
        <w:adjustRightInd/>
        <w:snapToGrid w:val="0"/>
        <w:spacing w:before="0" w:beforeAutospacing="0" w:after="0" w:afterAutospacing="0" w:line="540" w:lineRule="exact"/>
        <w:ind w:firstLine="643" w:firstLineChars="200"/>
        <w:jc w:val="both"/>
        <w:textAlignment w:val="auto"/>
        <w:rPr>
          <w:rFonts w:ascii="楷体_GB2312" w:hAnsi="宋体" w:eastAsia="楷体_GB2312"/>
          <w:kern w:val="2"/>
          <w:sz w:val="32"/>
          <w:szCs w:val="32"/>
        </w:rPr>
      </w:pPr>
      <w:bookmarkStart w:id="71" w:name="_Toc107162953"/>
      <w:r>
        <w:rPr>
          <w:rFonts w:hint="eastAsia" w:ascii="楷体_GB2312" w:hAnsi="宋体" w:eastAsia="楷体_GB2312"/>
          <w:kern w:val="2"/>
          <w:sz w:val="32"/>
          <w:szCs w:val="32"/>
        </w:rPr>
        <w:t>6.3.1 主要依据标准</w:t>
      </w:r>
      <w:bookmarkEnd w:id="71"/>
    </w:p>
    <w:p>
      <w:pPr>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NB/T 33001 电动汽车非车载传导式充电机技术条件</w:t>
      </w:r>
    </w:p>
    <w:p>
      <w:pPr>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NB/T 33004-2020 电动汽车充换电设施工程施工和竣工验收规范</w:t>
      </w:r>
    </w:p>
    <w:p>
      <w:pPr>
        <w:pStyle w:val="2"/>
        <w:keepNext/>
        <w:keepLines/>
        <w:pageBreakBefore w:val="0"/>
        <w:widowControl w:val="0"/>
        <w:kinsoku/>
        <w:wordWrap/>
        <w:overflowPunct/>
        <w:topLinePunct w:val="0"/>
        <w:autoSpaceDE/>
        <w:autoSpaceDN/>
        <w:bidi w:val="0"/>
        <w:adjustRightInd/>
        <w:snapToGrid w:val="0"/>
        <w:spacing w:before="0" w:beforeAutospacing="0" w:after="0" w:afterAutospacing="0" w:line="540" w:lineRule="exact"/>
        <w:ind w:firstLine="643" w:firstLineChars="200"/>
        <w:jc w:val="both"/>
        <w:textAlignment w:val="auto"/>
        <w:rPr>
          <w:rFonts w:ascii="楷体_GB2312" w:hAnsi="宋体" w:eastAsia="楷体_GB2312"/>
          <w:kern w:val="2"/>
          <w:sz w:val="32"/>
          <w:szCs w:val="32"/>
        </w:rPr>
      </w:pPr>
      <w:bookmarkStart w:id="72" w:name="_Toc107162954"/>
      <w:r>
        <w:rPr>
          <w:rFonts w:hint="eastAsia" w:ascii="楷体_GB2312" w:hAnsi="宋体" w:eastAsia="楷体_GB2312"/>
          <w:kern w:val="2"/>
          <w:sz w:val="32"/>
          <w:szCs w:val="32"/>
        </w:rPr>
        <w:t>6.3.2 验收工作内容</w:t>
      </w:r>
      <w:bookmarkEnd w:id="72"/>
    </w:p>
    <w:p>
      <w:pPr>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1</w:t>
      </w:r>
      <w:r>
        <w:rPr>
          <w:rFonts w:ascii="仿宋_GB2312" w:hAnsi="宋体" w:eastAsia="仿宋_GB2312"/>
          <w:sz w:val="32"/>
          <w:szCs w:val="36"/>
        </w:rPr>
        <w:t>)</w:t>
      </w:r>
      <w:r>
        <w:rPr>
          <w:rFonts w:hint="eastAsia" w:ascii="仿宋_GB2312" w:hAnsi="宋体" w:eastAsia="仿宋_GB2312"/>
          <w:sz w:val="32"/>
          <w:szCs w:val="36"/>
        </w:rPr>
        <w:t>根据标准《电动汽车充换电设施工程施工和竣工验收规范》NB/T 33004-2020 5.2.1的有关规定，电池箱竣工验收应达到以下要求：</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hAnsi="宋体" w:eastAsia="仿宋_GB2312"/>
          <w:sz w:val="32"/>
          <w:szCs w:val="36"/>
        </w:rPr>
      </w:pPr>
      <w:r>
        <w:rPr>
          <w:rFonts w:hint="eastAsia" w:ascii="仿宋_GB2312" w:hAnsi="宋体" w:eastAsia="仿宋_GB2312"/>
          <w:sz w:val="32"/>
          <w:szCs w:val="36"/>
          <w:lang w:val="en-US" w:eastAsia="zh-CN"/>
        </w:rPr>
        <w:t>a</w:t>
      </w:r>
      <w:r>
        <w:rPr>
          <w:rFonts w:hint="eastAsia" w:ascii="仿宋_GB2312" w:hAnsi="宋体" w:eastAsia="仿宋_GB2312"/>
          <w:sz w:val="32"/>
          <w:szCs w:val="36"/>
          <w:lang w:eastAsia="zh-CN"/>
        </w:rPr>
        <w:t>）</w:t>
      </w:r>
      <w:r>
        <w:rPr>
          <w:rFonts w:hint="eastAsia" w:ascii="仿宋_GB2312" w:hAnsi="宋体" w:eastAsia="仿宋_GB2312"/>
          <w:sz w:val="32"/>
          <w:szCs w:val="36"/>
        </w:rPr>
        <w:t>应具备标准机械尺寸和电气参数，并符合设计要求。</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hAnsi="宋体" w:eastAsia="仿宋_GB2312"/>
          <w:sz w:val="32"/>
          <w:szCs w:val="36"/>
        </w:rPr>
      </w:pPr>
      <w:r>
        <w:rPr>
          <w:rFonts w:hint="eastAsia" w:ascii="仿宋_GB2312" w:hAnsi="宋体" w:eastAsia="仿宋_GB2312"/>
          <w:sz w:val="32"/>
          <w:szCs w:val="36"/>
          <w:lang w:val="en-US" w:eastAsia="zh-CN"/>
        </w:rPr>
        <w:t>b</w:t>
      </w:r>
      <w:r>
        <w:rPr>
          <w:rFonts w:hint="eastAsia" w:ascii="仿宋_GB2312" w:hAnsi="宋体" w:eastAsia="仿宋_GB2312"/>
          <w:sz w:val="32"/>
          <w:szCs w:val="36"/>
          <w:lang w:eastAsia="zh-CN"/>
        </w:rPr>
        <w:t>）</w:t>
      </w:r>
      <w:r>
        <w:rPr>
          <w:rFonts w:hint="eastAsia" w:ascii="仿宋_GB2312" w:hAnsi="宋体" w:eastAsia="仿宋_GB2312"/>
          <w:sz w:val="32"/>
          <w:szCs w:val="36"/>
        </w:rPr>
        <w:t>应具备与电池更换站用充电机、电动汽车通信的功能，通信协议应符合现行国家标准《电动汽车快换电池箱通信协议》GB/T32895的有关规定。</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hAnsi="宋体" w:eastAsia="仿宋_GB2312"/>
          <w:sz w:val="32"/>
          <w:szCs w:val="36"/>
        </w:rPr>
      </w:pPr>
      <w:r>
        <w:rPr>
          <w:rFonts w:hint="eastAsia" w:ascii="仿宋_GB2312" w:hAnsi="宋体" w:eastAsia="仿宋_GB2312"/>
          <w:sz w:val="32"/>
          <w:szCs w:val="36"/>
          <w:lang w:val="en-US" w:eastAsia="zh-CN"/>
        </w:rPr>
        <w:t>c</w:t>
      </w:r>
      <w:r>
        <w:rPr>
          <w:rFonts w:hint="eastAsia" w:ascii="仿宋_GB2312" w:hAnsi="宋体" w:eastAsia="仿宋_GB2312"/>
          <w:sz w:val="32"/>
          <w:szCs w:val="36"/>
          <w:lang w:eastAsia="zh-CN"/>
        </w:rPr>
        <w:t>）</w:t>
      </w:r>
      <w:r>
        <w:rPr>
          <w:rFonts w:hint="eastAsia" w:ascii="仿宋_GB2312" w:hAnsi="宋体" w:eastAsia="仿宋_GB2312"/>
          <w:sz w:val="32"/>
          <w:szCs w:val="36"/>
        </w:rPr>
        <w:t>宜具备温度调节功能。</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hAnsi="宋体" w:eastAsia="仿宋_GB2312"/>
          <w:sz w:val="32"/>
          <w:szCs w:val="36"/>
        </w:rPr>
      </w:pPr>
      <w:r>
        <w:rPr>
          <w:rFonts w:hint="eastAsia" w:ascii="仿宋_GB2312" w:hAnsi="宋体" w:eastAsia="仿宋_GB2312"/>
          <w:sz w:val="32"/>
          <w:szCs w:val="36"/>
          <w:lang w:val="en-US" w:eastAsia="zh-CN"/>
        </w:rPr>
        <w:t>d</w:t>
      </w:r>
      <w:r>
        <w:rPr>
          <w:rFonts w:hint="eastAsia" w:ascii="仿宋_GB2312" w:hAnsi="宋体" w:eastAsia="仿宋_GB2312"/>
          <w:sz w:val="32"/>
          <w:szCs w:val="36"/>
          <w:lang w:eastAsia="zh-CN"/>
        </w:rPr>
        <w:t>）</w:t>
      </w:r>
      <w:r>
        <w:rPr>
          <w:rFonts w:hint="eastAsia" w:ascii="仿宋_GB2312" w:hAnsi="宋体" w:eastAsia="仿宋_GB2312"/>
          <w:sz w:val="32"/>
          <w:szCs w:val="36"/>
        </w:rPr>
        <w:t>电池箱连接器宜采用强电与弱电分离的结构，并具有防误插的功能。</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hAnsi="宋体" w:eastAsia="仿宋_GB2312"/>
          <w:sz w:val="32"/>
          <w:szCs w:val="36"/>
        </w:rPr>
      </w:pPr>
      <w:r>
        <w:rPr>
          <w:rFonts w:hint="eastAsia" w:ascii="仿宋_GB2312" w:hAnsi="宋体" w:eastAsia="仿宋_GB2312"/>
          <w:sz w:val="32"/>
          <w:szCs w:val="36"/>
          <w:lang w:val="en-US" w:eastAsia="zh-CN"/>
        </w:rPr>
        <w:t>e</w:t>
      </w:r>
      <w:r>
        <w:rPr>
          <w:rFonts w:hint="eastAsia" w:ascii="仿宋_GB2312" w:hAnsi="宋体" w:eastAsia="仿宋_GB2312"/>
          <w:sz w:val="32"/>
          <w:szCs w:val="36"/>
          <w:lang w:eastAsia="zh-CN"/>
        </w:rPr>
        <w:t>）</w:t>
      </w:r>
      <w:r>
        <w:rPr>
          <w:rFonts w:hint="eastAsia" w:ascii="仿宋_GB2312" w:hAnsi="宋体" w:eastAsia="仿宋_GB2312"/>
          <w:sz w:val="32"/>
          <w:szCs w:val="36"/>
        </w:rPr>
        <w:t>电池箱连接器应具备必要的位置修正功能。</w:t>
      </w:r>
    </w:p>
    <w:p>
      <w:pPr>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2</w:t>
      </w:r>
      <w:r>
        <w:rPr>
          <w:rFonts w:ascii="仿宋_GB2312" w:hAnsi="宋体" w:eastAsia="仿宋_GB2312"/>
          <w:sz w:val="32"/>
          <w:szCs w:val="36"/>
        </w:rPr>
        <w:t>)</w:t>
      </w:r>
      <w:r>
        <w:rPr>
          <w:rFonts w:hint="eastAsia" w:ascii="仿宋_GB2312" w:hAnsi="宋体" w:eastAsia="仿宋_GB2312"/>
          <w:sz w:val="32"/>
          <w:szCs w:val="36"/>
        </w:rPr>
        <w:t>根据标准《电动汽车充换电设施工程施工和竣工验收规范》NB/T 33004-2020 5.2.2的有关规定，电池更换站用充电机的竣工验收应符合以下要求：</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hAnsi="宋体" w:eastAsia="仿宋_GB2312"/>
          <w:sz w:val="32"/>
          <w:szCs w:val="36"/>
        </w:rPr>
      </w:pPr>
      <w:r>
        <w:rPr>
          <w:rFonts w:hint="eastAsia" w:ascii="仿宋_GB2312" w:hAnsi="宋体" w:eastAsia="仿宋_GB2312"/>
          <w:sz w:val="32"/>
          <w:szCs w:val="36"/>
          <w:lang w:val="en-US" w:eastAsia="zh-CN"/>
        </w:rPr>
        <w:t>a</w:t>
      </w:r>
      <w:r>
        <w:rPr>
          <w:rFonts w:hint="eastAsia" w:ascii="仿宋_GB2312" w:hAnsi="宋体" w:eastAsia="仿宋_GB2312"/>
          <w:sz w:val="32"/>
          <w:szCs w:val="36"/>
          <w:lang w:eastAsia="zh-CN"/>
        </w:rPr>
        <w:t>）</w:t>
      </w:r>
      <w:r>
        <w:rPr>
          <w:rFonts w:hint="eastAsia" w:ascii="仿宋_GB2312" w:hAnsi="宋体" w:eastAsia="仿宋_GB2312"/>
          <w:sz w:val="32"/>
          <w:szCs w:val="36"/>
        </w:rPr>
        <w:t>充电机技术参数应与所充电电池箱相匹配。</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hAnsi="宋体" w:eastAsia="仿宋_GB2312"/>
          <w:sz w:val="32"/>
          <w:szCs w:val="36"/>
        </w:rPr>
      </w:pPr>
      <w:r>
        <w:rPr>
          <w:rFonts w:hint="eastAsia" w:ascii="仿宋_GB2312" w:hAnsi="宋体" w:eastAsia="仿宋_GB2312"/>
          <w:sz w:val="32"/>
          <w:szCs w:val="36"/>
          <w:lang w:val="en-US" w:eastAsia="zh-CN"/>
        </w:rPr>
        <w:t>b</w:t>
      </w:r>
      <w:r>
        <w:rPr>
          <w:rFonts w:hint="eastAsia" w:ascii="仿宋_GB2312" w:hAnsi="宋体" w:eastAsia="仿宋_GB2312"/>
          <w:sz w:val="32"/>
          <w:szCs w:val="36"/>
          <w:lang w:eastAsia="zh-CN"/>
        </w:rPr>
        <w:t>）</w:t>
      </w:r>
      <w:r>
        <w:rPr>
          <w:rFonts w:hint="eastAsia" w:ascii="仿宋_GB2312" w:hAnsi="宋体" w:eastAsia="仿宋_GB2312"/>
          <w:sz w:val="32"/>
          <w:szCs w:val="36"/>
        </w:rPr>
        <w:t>充电机与充电架之间的电缆连接应采用固定方式。</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hAnsi="宋体" w:eastAsia="仿宋_GB2312"/>
          <w:sz w:val="32"/>
          <w:szCs w:val="36"/>
        </w:rPr>
      </w:pPr>
      <w:r>
        <w:rPr>
          <w:rFonts w:hint="eastAsia" w:ascii="仿宋_GB2312" w:hAnsi="宋体" w:eastAsia="仿宋_GB2312"/>
          <w:sz w:val="32"/>
          <w:szCs w:val="36"/>
          <w:lang w:val="en-US" w:eastAsia="zh-CN"/>
        </w:rPr>
        <w:t>c</w:t>
      </w:r>
      <w:r>
        <w:rPr>
          <w:rFonts w:hint="eastAsia" w:ascii="仿宋_GB2312" w:hAnsi="宋体" w:eastAsia="仿宋_GB2312"/>
          <w:sz w:val="32"/>
          <w:szCs w:val="36"/>
          <w:lang w:eastAsia="zh-CN"/>
        </w:rPr>
        <w:t>）</w:t>
      </w:r>
      <w:r>
        <w:rPr>
          <w:rFonts w:hint="eastAsia" w:ascii="仿宋_GB2312" w:hAnsi="宋体" w:eastAsia="仿宋_GB2312"/>
          <w:sz w:val="32"/>
          <w:szCs w:val="36"/>
        </w:rPr>
        <w:t>充电机应具备待机、充电、充满等状态指示以及输出电压、输出电流等运行参数显示功能。</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hAnsi="宋体" w:eastAsia="仿宋_GB2312"/>
          <w:sz w:val="32"/>
          <w:szCs w:val="36"/>
        </w:rPr>
      </w:pPr>
      <w:r>
        <w:rPr>
          <w:rFonts w:hint="eastAsia" w:ascii="仿宋_GB2312" w:hAnsi="宋体" w:eastAsia="仿宋_GB2312"/>
          <w:sz w:val="32"/>
          <w:szCs w:val="36"/>
          <w:lang w:val="en-US" w:eastAsia="zh-CN"/>
        </w:rPr>
        <w:t>d</w:t>
      </w:r>
      <w:r>
        <w:rPr>
          <w:rFonts w:hint="eastAsia" w:ascii="仿宋_GB2312" w:hAnsi="宋体" w:eastAsia="仿宋_GB2312"/>
          <w:sz w:val="32"/>
          <w:szCs w:val="36"/>
          <w:lang w:eastAsia="zh-CN"/>
        </w:rPr>
        <w:t>）</w:t>
      </w:r>
      <w:r>
        <w:rPr>
          <w:rFonts w:hint="eastAsia" w:ascii="仿宋_GB2312" w:hAnsi="宋体" w:eastAsia="仿宋_GB2312"/>
          <w:sz w:val="32"/>
          <w:szCs w:val="36"/>
        </w:rPr>
        <w:t>充电机应具备输入过/欠电压、输入过电流、输出过电压、输出过电流、过温等保护功能。</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hAnsi="宋体" w:eastAsia="仿宋_GB2312"/>
          <w:sz w:val="32"/>
          <w:szCs w:val="36"/>
        </w:rPr>
      </w:pPr>
      <w:r>
        <w:rPr>
          <w:rFonts w:hint="eastAsia" w:ascii="仿宋_GB2312" w:hAnsi="宋体" w:eastAsia="仿宋_GB2312"/>
          <w:sz w:val="32"/>
          <w:szCs w:val="36"/>
          <w:lang w:val="en-US" w:eastAsia="zh-CN"/>
        </w:rPr>
        <w:t>e</w:t>
      </w:r>
      <w:r>
        <w:rPr>
          <w:rFonts w:hint="eastAsia" w:ascii="仿宋_GB2312" w:hAnsi="宋体" w:eastAsia="仿宋_GB2312"/>
          <w:sz w:val="32"/>
          <w:szCs w:val="36"/>
          <w:lang w:eastAsia="zh-CN"/>
        </w:rPr>
        <w:t>）</w:t>
      </w:r>
      <w:r>
        <w:rPr>
          <w:rFonts w:hint="eastAsia" w:ascii="仿宋_GB2312" w:hAnsi="宋体" w:eastAsia="仿宋_GB2312"/>
          <w:sz w:val="32"/>
          <w:szCs w:val="36"/>
        </w:rPr>
        <w:t>充电机的环境条件、电源要求、耐环境性能、电击防护、电气间隙和爬电距离、电气绝缘性能等性能参数，应符合现行行业标准《电动汽车动力蓄电池箱用充电机技术条件》NBT33020的有关规定。</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hAnsi="宋体" w:eastAsia="仿宋_GB2312"/>
          <w:sz w:val="32"/>
          <w:szCs w:val="36"/>
        </w:rPr>
      </w:pPr>
      <w:r>
        <w:rPr>
          <w:rFonts w:hint="eastAsia" w:ascii="仿宋_GB2312" w:hAnsi="宋体" w:eastAsia="仿宋_GB2312"/>
          <w:sz w:val="32"/>
          <w:szCs w:val="36"/>
          <w:lang w:val="en-US" w:eastAsia="zh-CN"/>
        </w:rPr>
        <w:t>f</w:t>
      </w:r>
      <w:r>
        <w:rPr>
          <w:rFonts w:hint="eastAsia" w:ascii="仿宋_GB2312" w:hAnsi="宋体" w:eastAsia="仿宋_GB2312"/>
          <w:sz w:val="32"/>
          <w:szCs w:val="36"/>
          <w:lang w:eastAsia="zh-CN"/>
        </w:rPr>
        <w:t>）</w:t>
      </w:r>
      <w:r>
        <w:rPr>
          <w:rFonts w:hint="eastAsia" w:ascii="仿宋_GB2312" w:hAnsi="宋体" w:eastAsia="仿宋_GB2312"/>
          <w:sz w:val="32"/>
          <w:szCs w:val="36"/>
        </w:rPr>
        <w:t>充电机宜具备与监控系统通信及通过充电架与电池管理系统通信的功能，与监控系统之间的通信协议宜符合现行行业标准《电动汽车充电站/电池更换站监控系统与充换电设备通信协议》NB/T33007的有关规定。</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hAnsi="宋体" w:eastAsia="仿宋_GB2312"/>
          <w:sz w:val="32"/>
          <w:szCs w:val="36"/>
        </w:rPr>
      </w:pPr>
      <w:r>
        <w:rPr>
          <w:rFonts w:hint="eastAsia" w:ascii="仿宋_GB2312" w:hAnsi="宋体" w:eastAsia="仿宋_GB2312"/>
          <w:sz w:val="32"/>
          <w:szCs w:val="36"/>
          <w:lang w:val="en-US" w:eastAsia="zh-CN"/>
        </w:rPr>
        <w:t>g</w:t>
      </w:r>
      <w:r>
        <w:rPr>
          <w:rFonts w:hint="eastAsia" w:ascii="仿宋_GB2312" w:hAnsi="宋体" w:eastAsia="仿宋_GB2312"/>
          <w:sz w:val="32"/>
          <w:szCs w:val="36"/>
          <w:lang w:eastAsia="zh-CN"/>
        </w:rPr>
        <w:t>）</w:t>
      </w:r>
      <w:r>
        <w:rPr>
          <w:rFonts w:hint="eastAsia" w:ascii="仿宋_GB2312" w:hAnsi="宋体" w:eastAsia="仿宋_GB2312"/>
          <w:sz w:val="32"/>
          <w:szCs w:val="36"/>
        </w:rPr>
        <w:t>充电机在站内应合理布置，以利于通风和散热。</w:t>
      </w:r>
    </w:p>
    <w:p>
      <w:pPr>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3</w:t>
      </w:r>
      <w:r>
        <w:rPr>
          <w:rFonts w:ascii="仿宋_GB2312" w:hAnsi="宋体" w:eastAsia="仿宋_GB2312"/>
          <w:sz w:val="32"/>
          <w:szCs w:val="36"/>
        </w:rPr>
        <w:t>)</w:t>
      </w:r>
      <w:r>
        <w:rPr>
          <w:rFonts w:hint="eastAsia" w:ascii="仿宋_GB2312" w:hAnsi="宋体" w:eastAsia="仿宋_GB2312"/>
          <w:sz w:val="32"/>
          <w:szCs w:val="36"/>
        </w:rPr>
        <w:t>根据标准《电动汽车充换电设施工程施工和竣工验收规范》NB/T 33004-2020 5.2.3的有关规定，电池更换系统的竣工验收应符合以下要求：</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hAnsi="宋体" w:eastAsia="仿宋_GB2312"/>
          <w:sz w:val="32"/>
          <w:szCs w:val="36"/>
        </w:rPr>
      </w:pPr>
      <w:r>
        <w:rPr>
          <w:rFonts w:hint="eastAsia" w:ascii="仿宋_GB2312" w:hAnsi="宋体" w:eastAsia="仿宋_GB2312"/>
          <w:sz w:val="32"/>
          <w:szCs w:val="36"/>
          <w:lang w:val="en-US" w:eastAsia="zh-CN"/>
        </w:rPr>
        <w:t>a</w:t>
      </w:r>
      <w:r>
        <w:rPr>
          <w:rFonts w:hint="eastAsia" w:ascii="仿宋_GB2312" w:hAnsi="宋体" w:eastAsia="仿宋_GB2312"/>
          <w:sz w:val="32"/>
          <w:szCs w:val="36"/>
          <w:lang w:eastAsia="zh-CN"/>
        </w:rPr>
        <w:t>）</w:t>
      </w:r>
      <w:r>
        <w:rPr>
          <w:rFonts w:hint="eastAsia" w:ascii="仿宋_GB2312" w:hAnsi="宋体" w:eastAsia="仿宋_GB2312"/>
          <w:sz w:val="32"/>
          <w:szCs w:val="36"/>
        </w:rPr>
        <w:t>电池更换系统竣工应符合现行国家标准《电动汽车电池更换站通用技术要求》GB/T29772-2013的有关规定。</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hAnsi="宋体" w:eastAsia="仿宋_GB2312"/>
          <w:sz w:val="32"/>
          <w:szCs w:val="36"/>
        </w:rPr>
      </w:pPr>
      <w:r>
        <w:rPr>
          <w:rFonts w:hint="eastAsia" w:ascii="仿宋_GB2312" w:hAnsi="宋体" w:eastAsia="仿宋_GB2312"/>
          <w:sz w:val="32"/>
          <w:szCs w:val="36"/>
          <w:lang w:val="en-US" w:eastAsia="zh-CN"/>
        </w:rPr>
        <w:t>b</w:t>
      </w:r>
      <w:r>
        <w:rPr>
          <w:rFonts w:hint="eastAsia" w:ascii="仿宋_GB2312" w:hAnsi="宋体" w:eastAsia="仿宋_GB2312"/>
          <w:sz w:val="32"/>
          <w:szCs w:val="36"/>
          <w:lang w:eastAsia="zh-CN"/>
        </w:rPr>
        <w:t>）</w:t>
      </w:r>
      <w:r>
        <w:rPr>
          <w:rFonts w:hint="eastAsia" w:ascii="仿宋_GB2312" w:hAnsi="宋体" w:eastAsia="仿宋_GB2312"/>
          <w:sz w:val="32"/>
          <w:szCs w:val="36"/>
        </w:rPr>
        <w:t>电池更换系统各设备行走、升降、伸缩、旋转、锁止等机构运转时应平稳、无异响。</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hAnsi="宋体" w:eastAsia="仿宋_GB2312"/>
          <w:sz w:val="32"/>
          <w:szCs w:val="36"/>
        </w:rPr>
      </w:pPr>
      <w:r>
        <w:rPr>
          <w:rFonts w:hint="eastAsia" w:ascii="仿宋_GB2312" w:hAnsi="宋体" w:eastAsia="仿宋_GB2312"/>
          <w:sz w:val="32"/>
          <w:szCs w:val="36"/>
          <w:lang w:val="en-US" w:eastAsia="zh-CN"/>
        </w:rPr>
        <w:t>c</w:t>
      </w:r>
      <w:r>
        <w:rPr>
          <w:rFonts w:hint="eastAsia" w:ascii="仿宋_GB2312" w:hAnsi="宋体" w:eastAsia="仿宋_GB2312"/>
          <w:sz w:val="32"/>
          <w:szCs w:val="36"/>
          <w:lang w:eastAsia="zh-CN"/>
        </w:rPr>
        <w:t>）</w:t>
      </w:r>
      <w:r>
        <w:rPr>
          <w:rFonts w:hint="eastAsia" w:ascii="仿宋_GB2312" w:hAnsi="宋体" w:eastAsia="仿宋_GB2312"/>
          <w:sz w:val="32"/>
          <w:szCs w:val="36"/>
        </w:rPr>
        <w:t>电池更换系统各设备应具有可靠固定电池箱的机构。</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hAnsi="宋体" w:eastAsia="仿宋_GB2312"/>
          <w:sz w:val="32"/>
          <w:szCs w:val="36"/>
        </w:rPr>
      </w:pPr>
      <w:r>
        <w:rPr>
          <w:rFonts w:hint="eastAsia" w:ascii="仿宋_GB2312" w:hAnsi="宋体" w:eastAsia="仿宋_GB2312"/>
          <w:sz w:val="32"/>
          <w:szCs w:val="36"/>
          <w:lang w:val="en-US" w:eastAsia="zh-CN"/>
        </w:rPr>
        <w:t>d</w:t>
      </w:r>
      <w:r>
        <w:rPr>
          <w:rFonts w:hint="eastAsia" w:ascii="仿宋_GB2312" w:hAnsi="宋体" w:eastAsia="仿宋_GB2312"/>
          <w:sz w:val="32"/>
          <w:szCs w:val="36"/>
          <w:lang w:eastAsia="zh-CN"/>
        </w:rPr>
        <w:t>）</w:t>
      </w:r>
      <w:r>
        <w:rPr>
          <w:rFonts w:hint="eastAsia" w:ascii="仿宋_GB2312" w:hAnsi="宋体" w:eastAsia="仿宋_GB2312"/>
          <w:sz w:val="32"/>
          <w:szCs w:val="36"/>
        </w:rPr>
        <w:t>电池更换系统各设备与监控系统之间的通信协议宜符合现行行业标准《电动汽车充电站/电池更换站监控系统与充换电设备通信协议》NB/T33007的有关规定。</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hAnsi="宋体" w:eastAsia="仿宋_GB2312"/>
          <w:sz w:val="32"/>
          <w:szCs w:val="36"/>
        </w:rPr>
      </w:pPr>
      <w:r>
        <w:rPr>
          <w:rFonts w:hint="eastAsia" w:ascii="仿宋_GB2312" w:hAnsi="宋体" w:eastAsia="仿宋_GB2312"/>
          <w:sz w:val="32"/>
          <w:szCs w:val="36"/>
          <w:lang w:val="en-US" w:eastAsia="zh-CN"/>
        </w:rPr>
        <w:t>e</w:t>
      </w:r>
      <w:r>
        <w:rPr>
          <w:rFonts w:hint="eastAsia" w:ascii="仿宋_GB2312" w:hAnsi="宋体" w:eastAsia="仿宋_GB2312"/>
          <w:sz w:val="32"/>
          <w:szCs w:val="36"/>
          <w:lang w:eastAsia="zh-CN"/>
        </w:rPr>
        <w:t>）</w:t>
      </w:r>
      <w:r>
        <w:rPr>
          <w:rFonts w:hint="eastAsia" w:ascii="仿宋_GB2312" w:hAnsi="宋体" w:eastAsia="仿宋_GB2312"/>
          <w:sz w:val="32"/>
          <w:szCs w:val="36"/>
        </w:rPr>
        <w:t>充电架上的连接器与电池箱电气连接应安全可靠。</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hAnsi="宋体" w:eastAsia="仿宋_GB2312"/>
          <w:sz w:val="32"/>
          <w:szCs w:val="36"/>
        </w:rPr>
      </w:pPr>
      <w:r>
        <w:rPr>
          <w:rFonts w:hint="eastAsia" w:ascii="仿宋_GB2312" w:hAnsi="宋体" w:eastAsia="仿宋_GB2312"/>
          <w:sz w:val="32"/>
          <w:szCs w:val="36"/>
          <w:lang w:val="en-US" w:eastAsia="zh-CN"/>
        </w:rPr>
        <w:t>f</w:t>
      </w:r>
      <w:r>
        <w:rPr>
          <w:rFonts w:hint="eastAsia" w:ascii="仿宋_GB2312" w:hAnsi="宋体" w:eastAsia="仿宋_GB2312"/>
          <w:sz w:val="32"/>
          <w:szCs w:val="36"/>
          <w:lang w:eastAsia="zh-CN"/>
        </w:rPr>
        <w:t>）</w:t>
      </w:r>
      <w:r>
        <w:rPr>
          <w:rFonts w:hint="eastAsia" w:ascii="仿宋_GB2312" w:hAnsi="宋体" w:eastAsia="仿宋_GB2312"/>
          <w:sz w:val="32"/>
          <w:szCs w:val="36"/>
        </w:rPr>
        <w:t>充电仓位应与充电机匹配，并具有明确编号。</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hAnsi="宋体" w:eastAsia="仿宋_GB2312"/>
          <w:sz w:val="32"/>
          <w:szCs w:val="36"/>
        </w:rPr>
      </w:pPr>
      <w:r>
        <w:rPr>
          <w:rFonts w:hint="eastAsia" w:ascii="仿宋_GB2312" w:hAnsi="宋体" w:eastAsia="仿宋_GB2312"/>
          <w:sz w:val="32"/>
          <w:szCs w:val="36"/>
          <w:lang w:val="en-US" w:eastAsia="zh-CN"/>
        </w:rPr>
        <w:t>g</w:t>
      </w:r>
      <w:r>
        <w:rPr>
          <w:rFonts w:hint="eastAsia" w:ascii="仿宋_GB2312" w:hAnsi="宋体" w:eastAsia="仿宋_GB2312"/>
          <w:sz w:val="32"/>
          <w:szCs w:val="36"/>
          <w:lang w:eastAsia="zh-CN"/>
        </w:rPr>
        <w:t>）</w:t>
      </w:r>
      <w:r>
        <w:rPr>
          <w:rFonts w:hint="eastAsia" w:ascii="仿宋_GB2312" w:hAnsi="宋体" w:eastAsia="仿宋_GB2312"/>
          <w:sz w:val="32"/>
          <w:szCs w:val="36"/>
        </w:rPr>
        <w:t>换电时间应符合现行国家标准《电动汽车电池更换站设计规范》GB/T51077-2015的有关规定。</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hAnsi="宋体" w:eastAsia="仿宋_GB2312"/>
          <w:sz w:val="32"/>
          <w:szCs w:val="36"/>
        </w:rPr>
      </w:pPr>
      <w:r>
        <w:rPr>
          <w:rFonts w:hint="eastAsia" w:ascii="仿宋_GB2312" w:hAnsi="宋体" w:eastAsia="仿宋_GB2312"/>
          <w:sz w:val="32"/>
          <w:szCs w:val="36"/>
          <w:lang w:val="en-US" w:eastAsia="zh-CN"/>
        </w:rPr>
        <w:t>h</w:t>
      </w:r>
      <w:r>
        <w:rPr>
          <w:rFonts w:hint="eastAsia" w:ascii="仿宋_GB2312" w:hAnsi="宋体" w:eastAsia="仿宋_GB2312"/>
          <w:sz w:val="32"/>
          <w:szCs w:val="36"/>
          <w:lang w:eastAsia="zh-CN"/>
        </w:rPr>
        <w:t>）</w:t>
      </w:r>
      <w:r>
        <w:rPr>
          <w:rFonts w:hint="eastAsia" w:ascii="仿宋_GB2312" w:hAnsi="宋体" w:eastAsia="仿宋_GB2312"/>
          <w:sz w:val="32"/>
          <w:szCs w:val="36"/>
        </w:rPr>
        <w:t>换电设备中涉及起重等特种作业的应符合现行国家标准《起重机械安全规程第1部分：总则》GB6067.1的有关规定。</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hAnsi="宋体" w:eastAsia="仿宋_GB2312"/>
          <w:sz w:val="32"/>
          <w:szCs w:val="36"/>
        </w:rPr>
      </w:pPr>
      <w:r>
        <w:rPr>
          <w:rFonts w:hint="eastAsia" w:ascii="仿宋_GB2312" w:hAnsi="宋体" w:eastAsia="仿宋_GB2312"/>
          <w:sz w:val="32"/>
          <w:szCs w:val="36"/>
          <w:lang w:val="en-US" w:eastAsia="zh-CN"/>
        </w:rPr>
        <w:t>i</w:t>
      </w:r>
      <w:r>
        <w:rPr>
          <w:rFonts w:hint="eastAsia" w:ascii="仿宋_GB2312" w:hAnsi="宋体" w:eastAsia="仿宋_GB2312"/>
          <w:sz w:val="32"/>
          <w:szCs w:val="36"/>
          <w:lang w:eastAsia="zh-CN"/>
        </w:rPr>
        <w:t>）</w:t>
      </w:r>
      <w:r>
        <w:rPr>
          <w:rFonts w:hint="eastAsia" w:ascii="仿宋_GB2312" w:hAnsi="宋体" w:eastAsia="仿宋_GB2312"/>
          <w:sz w:val="32"/>
          <w:szCs w:val="36"/>
        </w:rPr>
        <w:t>电池更换系统各设备应具备异常状态的自动检测和停机功能，应在明显位置配备手动控制急停装置。</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hAnsi="宋体" w:eastAsia="仿宋_GB2312"/>
          <w:sz w:val="32"/>
          <w:szCs w:val="36"/>
        </w:rPr>
      </w:pPr>
      <w:r>
        <w:rPr>
          <w:rFonts w:hint="eastAsia" w:ascii="仿宋_GB2312" w:hAnsi="宋体" w:eastAsia="仿宋_GB2312"/>
          <w:sz w:val="32"/>
          <w:szCs w:val="36"/>
          <w:lang w:val="en-US" w:eastAsia="zh-CN"/>
        </w:rPr>
        <w:t>j</w:t>
      </w:r>
      <w:r>
        <w:rPr>
          <w:rFonts w:hint="eastAsia" w:ascii="仿宋_GB2312" w:hAnsi="宋体" w:eastAsia="仿宋_GB2312"/>
          <w:sz w:val="32"/>
          <w:szCs w:val="36"/>
          <w:lang w:eastAsia="zh-CN"/>
        </w:rPr>
        <w:t>）</w:t>
      </w:r>
      <w:r>
        <w:rPr>
          <w:rFonts w:hint="eastAsia" w:ascii="仿宋_GB2312" w:hAnsi="宋体" w:eastAsia="仿宋_GB2312"/>
          <w:sz w:val="32"/>
          <w:szCs w:val="36"/>
        </w:rPr>
        <w:t>安全和消防应符合现行国家标准《电动汽车电池更换站通用技术要求》GB/T 29772-2013中的有关规定。</w:t>
      </w:r>
    </w:p>
    <w:p>
      <w:pPr>
        <w:pStyle w:val="2"/>
        <w:keepNext/>
        <w:keepLines/>
        <w:pageBreakBefore w:val="0"/>
        <w:widowControl w:val="0"/>
        <w:kinsoku/>
        <w:wordWrap/>
        <w:overflowPunct/>
        <w:topLinePunct w:val="0"/>
        <w:autoSpaceDE/>
        <w:autoSpaceDN/>
        <w:bidi w:val="0"/>
        <w:adjustRightInd/>
        <w:snapToGrid w:val="0"/>
        <w:spacing w:before="0" w:beforeAutospacing="0" w:after="0" w:afterAutospacing="0" w:line="540" w:lineRule="exact"/>
        <w:ind w:firstLine="643" w:firstLineChars="200"/>
        <w:jc w:val="both"/>
        <w:textAlignment w:val="auto"/>
        <w:rPr>
          <w:rFonts w:ascii="楷体_GB2312" w:hAnsi="宋体" w:eastAsia="楷体_GB2312"/>
          <w:kern w:val="2"/>
          <w:sz w:val="32"/>
          <w:szCs w:val="32"/>
        </w:rPr>
      </w:pPr>
      <w:bookmarkStart w:id="73" w:name="_Toc107162955"/>
      <w:r>
        <w:rPr>
          <w:rFonts w:hint="eastAsia" w:ascii="楷体_GB2312" w:hAnsi="宋体" w:eastAsia="楷体_GB2312"/>
          <w:kern w:val="2"/>
          <w:sz w:val="32"/>
          <w:szCs w:val="32"/>
        </w:rPr>
        <w:t>6.3.3 验收工作手段</w:t>
      </w:r>
      <w:bookmarkEnd w:id="73"/>
    </w:p>
    <w:p>
      <w:pPr>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1</w:t>
      </w:r>
      <w:r>
        <w:rPr>
          <w:rFonts w:ascii="仿宋_GB2312" w:hAnsi="宋体" w:eastAsia="仿宋_GB2312"/>
          <w:sz w:val="32"/>
          <w:szCs w:val="36"/>
        </w:rPr>
        <w:t>)</w:t>
      </w:r>
      <w:r>
        <w:rPr>
          <w:rFonts w:hint="eastAsia" w:ascii="仿宋_GB2312" w:hAnsi="宋体" w:eastAsia="仿宋_GB2312"/>
          <w:sz w:val="32"/>
          <w:szCs w:val="36"/>
        </w:rPr>
        <w:t>验收企业提供的电池箱第三方检测报告；</w:t>
      </w:r>
    </w:p>
    <w:p>
      <w:pPr>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2</w:t>
      </w:r>
      <w:r>
        <w:rPr>
          <w:rFonts w:ascii="仿宋_GB2312" w:hAnsi="宋体" w:eastAsia="仿宋_GB2312"/>
          <w:sz w:val="32"/>
          <w:szCs w:val="36"/>
        </w:rPr>
        <w:t>)</w:t>
      </w:r>
      <w:r>
        <w:rPr>
          <w:rFonts w:hint="eastAsia" w:ascii="仿宋_GB2312" w:hAnsi="宋体" w:eastAsia="仿宋_GB2312"/>
          <w:sz w:val="32"/>
          <w:szCs w:val="36"/>
        </w:rPr>
        <w:t>验收企业提供的换电设备第三方检测报告；</w:t>
      </w:r>
    </w:p>
    <w:p>
      <w:pPr>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3</w:t>
      </w:r>
      <w:r>
        <w:rPr>
          <w:rFonts w:ascii="仿宋_GB2312" w:hAnsi="宋体" w:eastAsia="仿宋_GB2312"/>
          <w:sz w:val="32"/>
          <w:szCs w:val="36"/>
        </w:rPr>
        <w:t>)</w:t>
      </w:r>
      <w:r>
        <w:rPr>
          <w:rFonts w:hint="eastAsia" w:ascii="仿宋_GB2312" w:hAnsi="宋体" w:eastAsia="仿宋_GB2312"/>
          <w:sz w:val="32"/>
          <w:szCs w:val="36"/>
        </w:rPr>
        <w:t>核查企业电池更换系竣工验收文件；</w:t>
      </w:r>
    </w:p>
    <w:p>
      <w:pPr>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4</w:t>
      </w:r>
      <w:r>
        <w:rPr>
          <w:rFonts w:ascii="仿宋_GB2312" w:hAnsi="宋体" w:eastAsia="仿宋_GB2312"/>
          <w:sz w:val="32"/>
          <w:szCs w:val="36"/>
        </w:rPr>
        <w:t>)</w:t>
      </w:r>
      <w:r>
        <w:rPr>
          <w:rFonts w:hint="eastAsia" w:ascii="仿宋_GB2312" w:hAnsi="宋体" w:eastAsia="仿宋_GB2312"/>
          <w:sz w:val="32"/>
          <w:szCs w:val="36"/>
        </w:rPr>
        <w:t>现场测量接地电阻、绝缘电阻；</w:t>
      </w:r>
    </w:p>
    <w:p>
      <w:pPr>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5</w:t>
      </w:r>
      <w:r>
        <w:rPr>
          <w:rFonts w:ascii="仿宋_GB2312" w:hAnsi="宋体" w:eastAsia="仿宋_GB2312"/>
          <w:sz w:val="32"/>
          <w:szCs w:val="36"/>
        </w:rPr>
        <w:t>)</w:t>
      </w:r>
      <w:r>
        <w:rPr>
          <w:rFonts w:hint="eastAsia" w:ascii="仿宋_GB2312" w:hAnsi="宋体" w:eastAsia="仿宋_GB2312"/>
          <w:sz w:val="32"/>
          <w:szCs w:val="36"/>
        </w:rPr>
        <w:t>使用车辆模拟装置启动换电，对换电设备的性能参数和电气参数进行验收，确定其安全性能和计量是否符合要求。</w:t>
      </w:r>
    </w:p>
    <w:p>
      <w:pPr>
        <w:pStyle w:val="2"/>
        <w:keepNext/>
        <w:keepLines/>
        <w:pageBreakBefore w:val="0"/>
        <w:widowControl w:val="0"/>
        <w:kinsoku/>
        <w:wordWrap/>
        <w:overflowPunct/>
        <w:topLinePunct w:val="0"/>
        <w:autoSpaceDE/>
        <w:autoSpaceDN/>
        <w:bidi w:val="0"/>
        <w:adjustRightInd/>
        <w:snapToGrid w:val="0"/>
        <w:spacing w:before="0" w:beforeAutospacing="0" w:after="0" w:afterAutospacing="0" w:line="540" w:lineRule="exact"/>
        <w:ind w:firstLine="643" w:firstLineChars="200"/>
        <w:jc w:val="both"/>
        <w:textAlignment w:val="auto"/>
        <w:rPr>
          <w:rFonts w:ascii="楷体_GB2312" w:hAnsi="宋体" w:eastAsia="楷体_GB2312"/>
          <w:kern w:val="2"/>
          <w:sz w:val="32"/>
          <w:szCs w:val="32"/>
        </w:rPr>
      </w:pPr>
      <w:bookmarkStart w:id="74" w:name="_Toc107162956"/>
      <w:r>
        <w:rPr>
          <w:rFonts w:hint="eastAsia" w:ascii="楷体_GB2312" w:hAnsi="宋体" w:eastAsia="楷体_GB2312"/>
          <w:kern w:val="2"/>
          <w:sz w:val="32"/>
          <w:szCs w:val="32"/>
        </w:rPr>
        <w:t>6.4 监控系统</w:t>
      </w:r>
      <w:bookmarkEnd w:id="74"/>
    </w:p>
    <w:p>
      <w:pPr>
        <w:pStyle w:val="2"/>
        <w:keepNext/>
        <w:keepLines/>
        <w:pageBreakBefore w:val="0"/>
        <w:widowControl w:val="0"/>
        <w:kinsoku/>
        <w:wordWrap/>
        <w:overflowPunct/>
        <w:topLinePunct w:val="0"/>
        <w:autoSpaceDE/>
        <w:autoSpaceDN/>
        <w:bidi w:val="0"/>
        <w:adjustRightInd/>
        <w:snapToGrid w:val="0"/>
        <w:spacing w:before="0" w:beforeAutospacing="0" w:after="0" w:afterAutospacing="0" w:line="540" w:lineRule="exact"/>
        <w:ind w:firstLine="643" w:firstLineChars="200"/>
        <w:jc w:val="both"/>
        <w:textAlignment w:val="auto"/>
        <w:rPr>
          <w:rFonts w:ascii="楷体_GB2312" w:hAnsi="宋体" w:eastAsia="楷体_GB2312"/>
          <w:kern w:val="2"/>
          <w:sz w:val="32"/>
          <w:szCs w:val="32"/>
        </w:rPr>
      </w:pPr>
      <w:bookmarkStart w:id="75" w:name="_Toc107162957"/>
      <w:r>
        <w:rPr>
          <w:rFonts w:hint="eastAsia" w:ascii="楷体_GB2312" w:hAnsi="宋体" w:eastAsia="楷体_GB2312"/>
          <w:kern w:val="2"/>
          <w:sz w:val="32"/>
          <w:szCs w:val="32"/>
        </w:rPr>
        <w:t>6.4.1 主要依据标准</w:t>
      </w:r>
      <w:bookmarkEnd w:id="75"/>
    </w:p>
    <w:p>
      <w:pPr>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NB/T 33004-2020 电动汽车充换电设施工程施工和竣工验收规范</w:t>
      </w:r>
    </w:p>
    <w:p>
      <w:pPr>
        <w:pStyle w:val="2"/>
        <w:keepNext/>
        <w:keepLines/>
        <w:pageBreakBefore w:val="0"/>
        <w:widowControl w:val="0"/>
        <w:kinsoku/>
        <w:wordWrap/>
        <w:overflowPunct/>
        <w:topLinePunct w:val="0"/>
        <w:autoSpaceDE/>
        <w:autoSpaceDN/>
        <w:bidi w:val="0"/>
        <w:adjustRightInd/>
        <w:snapToGrid w:val="0"/>
        <w:spacing w:before="0" w:beforeAutospacing="0" w:after="0" w:afterAutospacing="0" w:line="540" w:lineRule="exact"/>
        <w:ind w:firstLine="643" w:firstLineChars="200"/>
        <w:jc w:val="both"/>
        <w:textAlignment w:val="auto"/>
        <w:rPr>
          <w:rFonts w:ascii="楷体_GB2312" w:hAnsi="宋体" w:eastAsia="楷体_GB2312"/>
          <w:kern w:val="2"/>
          <w:sz w:val="32"/>
          <w:szCs w:val="32"/>
        </w:rPr>
      </w:pPr>
      <w:bookmarkStart w:id="76" w:name="_Toc107162958"/>
      <w:r>
        <w:rPr>
          <w:rFonts w:hint="eastAsia" w:ascii="楷体_GB2312" w:hAnsi="宋体" w:eastAsia="楷体_GB2312"/>
          <w:kern w:val="2"/>
          <w:sz w:val="32"/>
          <w:szCs w:val="32"/>
        </w:rPr>
        <w:t>6.4.</w:t>
      </w:r>
      <w:r>
        <w:rPr>
          <w:rFonts w:ascii="楷体_GB2312" w:hAnsi="宋体" w:eastAsia="楷体_GB2312"/>
          <w:kern w:val="2"/>
          <w:sz w:val="32"/>
          <w:szCs w:val="32"/>
        </w:rPr>
        <w:t xml:space="preserve">2 </w:t>
      </w:r>
      <w:r>
        <w:rPr>
          <w:rFonts w:hint="eastAsia" w:ascii="楷体_GB2312" w:hAnsi="宋体" w:eastAsia="楷体_GB2312"/>
          <w:kern w:val="2"/>
          <w:sz w:val="32"/>
          <w:szCs w:val="32"/>
        </w:rPr>
        <w:t>验收工作内容</w:t>
      </w:r>
      <w:bookmarkEnd w:id="76"/>
    </w:p>
    <w:p>
      <w:pPr>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1</w:t>
      </w:r>
      <w:r>
        <w:rPr>
          <w:rFonts w:ascii="仿宋_GB2312" w:hAnsi="宋体" w:eastAsia="仿宋_GB2312"/>
          <w:sz w:val="32"/>
          <w:szCs w:val="36"/>
        </w:rPr>
        <w:t>)</w:t>
      </w:r>
      <w:r>
        <w:rPr>
          <w:rFonts w:hint="eastAsia" w:ascii="仿宋_GB2312" w:hAnsi="宋体" w:eastAsia="仿宋_GB2312"/>
          <w:sz w:val="32"/>
          <w:szCs w:val="36"/>
        </w:rPr>
        <w:t>根据标准《电动汽车充换电设施工程施工和竣工验收规范》NB/T 33004-2020 6.2.1中有关规定，监控系统功能和技术指标应符合现行行业标准《电动汽车充电站及电池更换站监控系统技术规范》NB/T 33005的有关规定。</w:t>
      </w:r>
    </w:p>
    <w:p>
      <w:pPr>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2</w:t>
      </w:r>
      <w:r>
        <w:rPr>
          <w:rFonts w:ascii="仿宋_GB2312" w:hAnsi="宋体" w:eastAsia="仿宋_GB2312"/>
          <w:sz w:val="32"/>
          <w:szCs w:val="36"/>
        </w:rPr>
        <w:t>)</w:t>
      </w:r>
      <w:r>
        <w:rPr>
          <w:rFonts w:hint="eastAsia" w:ascii="仿宋_GB2312" w:hAnsi="宋体" w:eastAsia="仿宋_GB2312"/>
          <w:sz w:val="32"/>
          <w:szCs w:val="36"/>
        </w:rPr>
        <w:t>根据标准《电动汽车充换电设施工程施工和竣工验收规范》NB/T 33004-2020 6.2.2中有关规定，监控系统线缆敷设、引入、接续应符合现行国家标准《自动化仪表工程施工及质量验收规范》GB50093及《综合布线工程验收规范》GB50312的有关规定。</w:t>
      </w:r>
    </w:p>
    <w:p>
      <w:pPr>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3</w:t>
      </w:r>
      <w:r>
        <w:rPr>
          <w:rFonts w:ascii="仿宋_GB2312" w:hAnsi="宋体" w:eastAsia="仿宋_GB2312"/>
          <w:sz w:val="32"/>
          <w:szCs w:val="36"/>
        </w:rPr>
        <w:t>)</w:t>
      </w:r>
      <w:r>
        <w:rPr>
          <w:rFonts w:hint="eastAsia" w:ascii="仿宋_GB2312" w:hAnsi="宋体" w:eastAsia="仿宋_GB2312"/>
          <w:sz w:val="32"/>
          <w:szCs w:val="36"/>
        </w:rPr>
        <w:t>根据标准《电动汽车充换电设施工程施工和竣工验收规范》NB/T 33004-2020 6.2.3中有关规定，监控系统设备布置、线缆布放与其他设备或障碍物的距离应符合检修、维护、消防及设计要求。</w:t>
      </w:r>
    </w:p>
    <w:p>
      <w:pPr>
        <w:pStyle w:val="2"/>
        <w:keepNext/>
        <w:keepLines/>
        <w:pageBreakBefore w:val="0"/>
        <w:widowControl w:val="0"/>
        <w:kinsoku/>
        <w:wordWrap/>
        <w:overflowPunct/>
        <w:topLinePunct w:val="0"/>
        <w:autoSpaceDE/>
        <w:autoSpaceDN/>
        <w:bidi w:val="0"/>
        <w:adjustRightInd/>
        <w:snapToGrid w:val="0"/>
        <w:spacing w:before="0" w:beforeAutospacing="0" w:after="0" w:afterAutospacing="0" w:line="540" w:lineRule="exact"/>
        <w:ind w:firstLine="643" w:firstLineChars="200"/>
        <w:jc w:val="both"/>
        <w:textAlignment w:val="auto"/>
        <w:rPr>
          <w:rFonts w:ascii="楷体_GB2312" w:hAnsi="宋体" w:eastAsia="楷体_GB2312"/>
          <w:kern w:val="2"/>
          <w:sz w:val="32"/>
          <w:szCs w:val="32"/>
        </w:rPr>
      </w:pPr>
      <w:bookmarkStart w:id="77" w:name="_Toc107162959"/>
      <w:r>
        <w:rPr>
          <w:rFonts w:hint="eastAsia" w:ascii="楷体_GB2312" w:hAnsi="宋体" w:eastAsia="楷体_GB2312"/>
          <w:kern w:val="2"/>
          <w:sz w:val="32"/>
          <w:szCs w:val="32"/>
        </w:rPr>
        <w:t>6</w:t>
      </w:r>
      <w:r>
        <w:rPr>
          <w:rFonts w:ascii="楷体_GB2312" w:hAnsi="宋体" w:eastAsia="楷体_GB2312"/>
          <w:kern w:val="2"/>
          <w:sz w:val="32"/>
          <w:szCs w:val="32"/>
        </w:rPr>
        <w:t xml:space="preserve">.4.3 </w:t>
      </w:r>
      <w:r>
        <w:rPr>
          <w:rFonts w:hint="eastAsia" w:ascii="楷体_GB2312" w:hAnsi="宋体" w:eastAsia="楷体_GB2312"/>
          <w:kern w:val="2"/>
          <w:sz w:val="32"/>
          <w:szCs w:val="32"/>
        </w:rPr>
        <w:t>验收工作手段</w:t>
      </w:r>
      <w:bookmarkEnd w:id="77"/>
    </w:p>
    <w:p>
      <w:pPr>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验收换电运营企业换电监控系统功能是否满足标准要求。</w:t>
      </w:r>
    </w:p>
    <w:p>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ascii="黑体" w:hAnsi="黑体" w:eastAsia="黑体" w:cs="黑体"/>
          <w:b w:val="0"/>
          <w:bCs w:val="0"/>
          <w:color w:val="000000"/>
          <w:kern w:val="0"/>
          <w:sz w:val="32"/>
          <w:szCs w:val="32"/>
        </w:rPr>
      </w:pPr>
      <w:bookmarkStart w:id="78" w:name="_Toc107162960"/>
      <w:r>
        <w:rPr>
          <w:rFonts w:hint="eastAsia" w:ascii="黑体" w:hAnsi="黑体" w:eastAsia="黑体" w:cs="黑体"/>
          <w:b w:val="0"/>
          <w:bCs w:val="0"/>
          <w:color w:val="000000"/>
          <w:kern w:val="0"/>
          <w:sz w:val="32"/>
          <w:szCs w:val="32"/>
        </w:rPr>
        <w:t xml:space="preserve">附录1 </w:t>
      </w: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宋体" w:hAnsi="宋体" w:eastAsia="宋体" w:cs="宋体"/>
          <w:b/>
          <w:bCs/>
          <w:color w:val="000000"/>
          <w:kern w:val="0"/>
          <w:sz w:val="40"/>
          <w:szCs w:val="40"/>
        </w:rPr>
      </w:pPr>
      <w:r>
        <w:rPr>
          <w:rFonts w:hint="eastAsia" w:ascii="宋体" w:hAnsi="宋体" w:eastAsia="宋体" w:cs="宋体"/>
          <w:b/>
          <w:bCs/>
          <w:color w:val="000000"/>
          <w:kern w:val="0"/>
          <w:sz w:val="40"/>
          <w:szCs w:val="40"/>
        </w:rPr>
        <w:t>新能源汽车换电设施验收检验项目</w:t>
      </w:r>
      <w:bookmarkEnd w:id="78"/>
    </w:p>
    <w:p>
      <w:pPr>
        <w:pStyle w:val="2"/>
        <w:keepNext/>
        <w:keepLines/>
        <w:widowControl w:val="0"/>
        <w:snapToGrid w:val="0"/>
        <w:spacing w:before="0" w:beforeAutospacing="0" w:after="0" w:afterAutospacing="0" w:line="560" w:lineRule="atLeast"/>
        <w:jc w:val="both"/>
        <w:rPr>
          <w:rFonts w:ascii="黑体" w:hAnsi="黑体" w:eastAsia="黑体" w:cstheme="minorBidi"/>
          <w:b w:val="0"/>
          <w:bCs w:val="0"/>
          <w:kern w:val="44"/>
          <w:sz w:val="32"/>
          <w:szCs w:val="32"/>
        </w:rPr>
      </w:pPr>
      <w:bookmarkStart w:id="79" w:name="_Toc107162961"/>
      <w:r>
        <w:rPr>
          <w:rFonts w:hint="eastAsia" w:ascii="黑体" w:hAnsi="黑体" w:eastAsia="黑体" w:cstheme="minorBidi"/>
          <w:b w:val="0"/>
          <w:bCs w:val="0"/>
          <w:kern w:val="44"/>
          <w:sz w:val="32"/>
          <w:szCs w:val="32"/>
        </w:rPr>
        <w:t>1.基本规定</w:t>
      </w:r>
      <w:bookmarkEnd w:id="79"/>
    </w:p>
    <w:tbl>
      <w:tblPr>
        <w:tblStyle w:val="11"/>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129" w:type="dxa"/>
            <w:shd w:val="clear" w:color="auto" w:fill="FFFFFF" w:themeFill="background1"/>
            <w:vAlign w:val="center"/>
          </w:tcPr>
          <w:p>
            <w:pPr>
              <w:spacing w:line="560" w:lineRule="atLeast"/>
              <w:jc w:val="center"/>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序号</w:t>
            </w:r>
          </w:p>
        </w:tc>
        <w:tc>
          <w:tcPr>
            <w:tcW w:w="1701" w:type="dxa"/>
            <w:shd w:val="clear" w:color="auto" w:fill="FFFFFF" w:themeFill="background1"/>
            <w:vAlign w:val="center"/>
          </w:tcPr>
          <w:p>
            <w:pPr>
              <w:spacing w:line="560" w:lineRule="atLeast"/>
              <w:jc w:val="center"/>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检验项目</w:t>
            </w:r>
          </w:p>
        </w:tc>
        <w:tc>
          <w:tcPr>
            <w:tcW w:w="6810" w:type="dxa"/>
            <w:shd w:val="clear" w:color="auto" w:fill="FFFFFF" w:themeFill="background1"/>
            <w:vAlign w:val="center"/>
          </w:tcPr>
          <w:p>
            <w:pPr>
              <w:spacing w:line="560" w:lineRule="atLeast"/>
              <w:jc w:val="center"/>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129" w:type="dxa"/>
            <w:vAlign w:val="center"/>
          </w:tcPr>
          <w:p>
            <w:pPr>
              <w:spacing w:line="560" w:lineRule="atLeas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1.1</w:t>
            </w:r>
          </w:p>
        </w:tc>
        <w:tc>
          <w:tcPr>
            <w:tcW w:w="1701" w:type="dxa"/>
            <w:vAlign w:val="center"/>
          </w:tcPr>
          <w:p>
            <w:pPr>
              <w:spacing w:line="560" w:lineRule="atLeast"/>
              <w:jc w:val="left"/>
              <w:rPr>
                <w:rFonts w:ascii="仿宋_GB2312" w:hAnsi="宋体" w:eastAsia="仿宋_GB2312"/>
                <w:sz w:val="32"/>
                <w:szCs w:val="36"/>
              </w:rPr>
            </w:pPr>
            <w:r>
              <w:rPr>
                <w:rFonts w:hint="eastAsia" w:ascii="仿宋_GB2312" w:hAnsi="宋体" w:eastAsia="仿宋_GB2312"/>
                <w:sz w:val="32"/>
                <w:szCs w:val="36"/>
              </w:rPr>
              <w:t>基本要求</w:t>
            </w:r>
          </w:p>
        </w:tc>
        <w:tc>
          <w:tcPr>
            <w:tcW w:w="6810" w:type="dxa"/>
            <w:vAlign w:val="center"/>
          </w:tcPr>
          <w:p>
            <w:pPr>
              <w:spacing w:line="560" w:lineRule="exact"/>
              <w:rPr>
                <w:rFonts w:ascii="仿宋_GB2312" w:hAnsi="宋体" w:eastAsia="仿宋_GB2312"/>
                <w:sz w:val="32"/>
                <w:szCs w:val="36"/>
              </w:rPr>
            </w:pPr>
            <w:r>
              <w:rPr>
                <w:rFonts w:hint="eastAsia" w:ascii="仿宋_GB2312" w:hAnsi="宋体" w:eastAsia="仿宋_GB2312"/>
                <w:sz w:val="32"/>
                <w:szCs w:val="36"/>
              </w:rPr>
              <w:t>引用标准条款：NB/T 33004-2020 2.2.1、2.2.2、2.2.3、2.2.6、2.2.9、2.2.10</w:t>
            </w:r>
          </w:p>
          <w:p>
            <w:pPr>
              <w:spacing w:line="560" w:lineRule="exact"/>
              <w:rPr>
                <w:rFonts w:ascii="仿宋_GB2312" w:hAnsi="宋体" w:eastAsia="仿宋_GB2312"/>
                <w:sz w:val="32"/>
                <w:szCs w:val="36"/>
              </w:rPr>
            </w:pPr>
            <w:r>
              <w:rPr>
                <w:rFonts w:hint="eastAsia" w:ascii="仿宋_GB2312" w:hAnsi="宋体" w:eastAsia="仿宋_GB2312"/>
                <w:sz w:val="32"/>
                <w:szCs w:val="36"/>
              </w:rPr>
              <w:t>充换电设施的竣工验收应符合电力建设施工、验收及质量检验评价标准和规范的有关要求，确保充换电设施投运后稳定、安全和可靠运行。</w:t>
            </w:r>
          </w:p>
          <w:p>
            <w:pPr>
              <w:spacing w:line="560" w:lineRule="exact"/>
              <w:rPr>
                <w:rFonts w:ascii="仿宋_GB2312" w:hAnsi="宋体" w:eastAsia="仿宋_GB2312"/>
                <w:sz w:val="32"/>
                <w:szCs w:val="36"/>
              </w:rPr>
            </w:pPr>
            <w:r>
              <w:rPr>
                <w:rFonts w:hint="eastAsia" w:ascii="仿宋_GB2312" w:hAnsi="宋体" w:eastAsia="仿宋_GB2312"/>
                <w:sz w:val="32"/>
                <w:szCs w:val="36"/>
              </w:rPr>
              <w:t>交流充电桩、直流充电机、电池箱更换设备、电缆等设施的型号、配置、数量、功能和性能指标等应符合项目合同、联络会会议纪要等技术文件的要求，并符合相关国家标准和技术规范的规定。</w:t>
            </w:r>
          </w:p>
          <w:p>
            <w:pPr>
              <w:spacing w:line="560" w:lineRule="exact"/>
              <w:rPr>
                <w:rFonts w:ascii="仿宋_GB2312" w:hAnsi="宋体" w:eastAsia="仿宋_GB2312"/>
                <w:sz w:val="32"/>
                <w:szCs w:val="36"/>
              </w:rPr>
            </w:pPr>
            <w:r>
              <w:rPr>
                <w:rFonts w:hint="eastAsia" w:ascii="仿宋_GB2312" w:hAnsi="宋体" w:eastAsia="仿宋_GB2312"/>
                <w:sz w:val="32"/>
                <w:szCs w:val="36"/>
              </w:rPr>
              <w:t>竣工验收包括施工质量验收、非通电设备质量验收和通电设备运行验收。</w:t>
            </w:r>
          </w:p>
          <w:p>
            <w:pPr>
              <w:spacing w:line="560" w:lineRule="exact"/>
              <w:rPr>
                <w:rFonts w:ascii="仿宋_GB2312" w:hAnsi="宋体" w:eastAsia="仿宋_GB2312"/>
                <w:sz w:val="32"/>
                <w:szCs w:val="36"/>
              </w:rPr>
            </w:pPr>
            <w:r>
              <w:rPr>
                <w:rFonts w:hint="eastAsia" w:ascii="仿宋_GB2312" w:hAnsi="宋体" w:eastAsia="仿宋_GB2312"/>
                <w:sz w:val="32"/>
                <w:szCs w:val="36"/>
              </w:rPr>
              <w:t>竣工验收时现场无法测试的项目可由制造单位提供经国家权威部门认可的检验检测机构出具的检验报告或型式试验报告进行验收。</w:t>
            </w:r>
          </w:p>
          <w:p>
            <w:pPr>
              <w:spacing w:line="560" w:lineRule="exact"/>
              <w:rPr>
                <w:rFonts w:ascii="仿宋_GB2312" w:hAnsi="宋体" w:eastAsia="仿宋_GB2312"/>
                <w:sz w:val="32"/>
                <w:szCs w:val="36"/>
              </w:rPr>
            </w:pPr>
            <w:r>
              <w:rPr>
                <w:rFonts w:hint="eastAsia" w:ascii="仿宋_GB2312" w:hAnsi="宋体" w:eastAsia="仿宋_GB2312"/>
                <w:sz w:val="32"/>
                <w:szCs w:val="36"/>
              </w:rPr>
              <w:t>验收条件具备后，建设管理单位可按照标准附录A组建验收工作组，工作组应由建设、运行、设计、施工、监理、安检等单位的专家代表组成，并进行必要的分工。</w:t>
            </w:r>
          </w:p>
          <w:p>
            <w:pPr>
              <w:spacing w:line="560" w:lineRule="exact"/>
              <w:rPr>
                <w:rFonts w:ascii="仿宋_GB2312" w:hAnsi="宋体" w:eastAsia="仿宋_GB2312"/>
                <w:sz w:val="32"/>
                <w:szCs w:val="36"/>
              </w:rPr>
            </w:pPr>
            <w:r>
              <w:rPr>
                <w:rFonts w:hint="eastAsia" w:ascii="仿宋_GB2312" w:hAnsi="宋体" w:eastAsia="仿宋_GB2312"/>
                <w:sz w:val="32"/>
                <w:szCs w:val="36"/>
              </w:rPr>
              <w:t>验收工作组可按照验收流程和标准附录 B 所示的验收大纲进行验收工作，并在验收工作结束后完成验收报告的编制、上报和审批工作。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8" w:hRule="atLeast"/>
          <w:jc w:val="center"/>
        </w:trPr>
        <w:tc>
          <w:tcPr>
            <w:tcW w:w="1129" w:type="dxa"/>
            <w:vAlign w:val="center"/>
          </w:tcPr>
          <w:p>
            <w:pPr>
              <w:spacing w:line="560" w:lineRule="atLeas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1.2</w:t>
            </w:r>
          </w:p>
        </w:tc>
        <w:tc>
          <w:tcPr>
            <w:tcW w:w="1701" w:type="dxa"/>
            <w:vAlign w:val="center"/>
          </w:tcPr>
          <w:p>
            <w:pPr>
              <w:spacing w:line="560" w:lineRule="exact"/>
              <w:jc w:val="left"/>
              <w:rPr>
                <w:rFonts w:ascii="仿宋_GB2312" w:hAnsi="宋体" w:eastAsia="仿宋_GB2312"/>
                <w:sz w:val="32"/>
                <w:szCs w:val="36"/>
              </w:rPr>
            </w:pPr>
            <w:r>
              <w:rPr>
                <w:rFonts w:hint="eastAsia" w:ascii="仿宋_GB2312" w:hAnsi="宋体" w:eastAsia="仿宋_GB2312"/>
                <w:sz w:val="32"/>
                <w:szCs w:val="36"/>
              </w:rPr>
              <w:t>施工单位自检</w:t>
            </w:r>
          </w:p>
        </w:tc>
        <w:tc>
          <w:tcPr>
            <w:tcW w:w="6810" w:type="dxa"/>
            <w:vAlign w:val="center"/>
          </w:tcPr>
          <w:p>
            <w:pPr>
              <w:spacing w:line="560" w:lineRule="exact"/>
              <w:rPr>
                <w:rFonts w:ascii="仿宋_GB2312" w:hAnsi="宋体" w:eastAsia="仿宋_GB2312"/>
                <w:sz w:val="32"/>
                <w:szCs w:val="36"/>
              </w:rPr>
            </w:pPr>
            <w:r>
              <w:rPr>
                <w:rFonts w:hint="eastAsia" w:ascii="仿宋_GB2312" w:hAnsi="宋体" w:eastAsia="仿宋_GB2312"/>
                <w:sz w:val="32"/>
                <w:szCs w:val="36"/>
              </w:rPr>
              <w:t>引用标准条款：NB/T 33004-2020 2.2.7</w:t>
            </w:r>
          </w:p>
          <w:p>
            <w:pPr>
              <w:spacing w:line="560" w:lineRule="exact"/>
              <w:rPr>
                <w:rFonts w:ascii="仿宋_GB2312" w:hAnsi="宋体" w:eastAsia="仿宋_GB2312"/>
                <w:sz w:val="32"/>
                <w:szCs w:val="36"/>
              </w:rPr>
            </w:pPr>
            <w:r>
              <w:rPr>
                <w:rFonts w:hint="eastAsia" w:ascii="仿宋_GB2312" w:hAnsi="宋体" w:eastAsia="仿宋_GB2312"/>
                <w:sz w:val="32"/>
                <w:szCs w:val="36"/>
              </w:rPr>
              <w:t>竣工验收应在施工单位自检合格基础上进行，并符合下列规定：</w:t>
            </w:r>
          </w:p>
          <w:p>
            <w:pPr>
              <w:spacing w:line="560" w:lineRule="exact"/>
              <w:rPr>
                <w:rFonts w:ascii="仿宋_GB2312" w:hAnsi="宋体" w:eastAsia="仿宋_GB2312"/>
                <w:sz w:val="32"/>
                <w:szCs w:val="36"/>
              </w:rPr>
            </w:pPr>
            <w:r>
              <w:rPr>
                <w:rFonts w:hint="eastAsia" w:ascii="仿宋_GB2312" w:hAnsi="宋体" w:eastAsia="仿宋_GB2312"/>
                <w:sz w:val="32"/>
                <w:szCs w:val="36"/>
              </w:rPr>
              <w:t>1工程施工质量应符合本规范和相关专业验收标准的要求。</w:t>
            </w:r>
          </w:p>
          <w:p>
            <w:pPr>
              <w:spacing w:line="560" w:lineRule="exact"/>
              <w:rPr>
                <w:rFonts w:ascii="仿宋_GB2312" w:hAnsi="宋体" w:eastAsia="仿宋_GB2312"/>
                <w:sz w:val="32"/>
                <w:szCs w:val="36"/>
              </w:rPr>
            </w:pPr>
            <w:r>
              <w:rPr>
                <w:rFonts w:hint="eastAsia" w:ascii="仿宋_GB2312" w:hAnsi="宋体" w:eastAsia="仿宋_GB2312"/>
                <w:sz w:val="32"/>
                <w:szCs w:val="36"/>
              </w:rPr>
              <w:t>2工程施工质量应符合工程勘察、设计等要求。</w:t>
            </w:r>
          </w:p>
          <w:p>
            <w:pPr>
              <w:spacing w:line="560" w:lineRule="exact"/>
              <w:rPr>
                <w:rFonts w:ascii="仿宋_GB2312" w:hAnsi="宋体" w:eastAsia="仿宋_GB2312"/>
                <w:sz w:val="32"/>
                <w:szCs w:val="36"/>
              </w:rPr>
            </w:pPr>
            <w:r>
              <w:rPr>
                <w:rFonts w:hint="eastAsia" w:ascii="仿宋_GB2312" w:hAnsi="宋体" w:eastAsia="仿宋_GB2312"/>
                <w:sz w:val="32"/>
                <w:szCs w:val="36"/>
              </w:rPr>
              <w:t>3验收人员应具备相应资质。</w:t>
            </w:r>
          </w:p>
          <w:p>
            <w:pPr>
              <w:spacing w:line="560" w:lineRule="exact"/>
              <w:rPr>
                <w:rFonts w:ascii="仿宋_GB2312" w:hAnsi="宋体" w:eastAsia="仿宋_GB2312"/>
                <w:sz w:val="32"/>
                <w:szCs w:val="36"/>
              </w:rPr>
            </w:pPr>
            <w:r>
              <w:rPr>
                <w:rFonts w:hint="eastAsia" w:ascii="仿宋_GB2312" w:hAnsi="宋体" w:eastAsia="仿宋_GB2312"/>
                <w:sz w:val="32"/>
                <w:szCs w:val="36"/>
              </w:rPr>
              <w:t>4隐蔽工程在隐蔽前应由施工单位通知建设或监理等单位对被隐蔽项目进行验收，并形成验收文件。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9" w:type="dxa"/>
            <w:vAlign w:val="center"/>
          </w:tcPr>
          <w:p>
            <w:pPr>
              <w:spacing w:line="560" w:lineRule="atLeas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1.3</w:t>
            </w:r>
          </w:p>
        </w:tc>
        <w:tc>
          <w:tcPr>
            <w:tcW w:w="1701" w:type="dxa"/>
            <w:vAlign w:val="center"/>
          </w:tcPr>
          <w:p>
            <w:pPr>
              <w:spacing w:line="560" w:lineRule="exact"/>
              <w:jc w:val="left"/>
              <w:rPr>
                <w:rFonts w:ascii="仿宋_GB2312" w:hAnsi="Times New Roman" w:eastAsia="仿宋_GB2312" w:cs="Times New Roman"/>
                <w:sz w:val="32"/>
                <w:szCs w:val="32"/>
              </w:rPr>
            </w:pPr>
            <w:r>
              <w:rPr>
                <w:rFonts w:hint="eastAsia" w:ascii="仿宋_GB2312" w:hAnsi="宋体" w:eastAsia="仿宋_GB2312"/>
                <w:sz w:val="32"/>
                <w:szCs w:val="36"/>
              </w:rPr>
              <w:t>材料文档</w:t>
            </w:r>
          </w:p>
        </w:tc>
        <w:tc>
          <w:tcPr>
            <w:tcW w:w="6810" w:type="dxa"/>
            <w:vAlign w:val="center"/>
          </w:tcPr>
          <w:p>
            <w:pPr>
              <w:spacing w:line="560" w:lineRule="exact"/>
              <w:rPr>
                <w:rFonts w:ascii="仿宋_GB2312" w:hAnsi="宋体" w:eastAsia="仿宋_GB2312"/>
                <w:sz w:val="32"/>
                <w:szCs w:val="36"/>
              </w:rPr>
            </w:pPr>
            <w:r>
              <w:rPr>
                <w:rFonts w:hint="eastAsia" w:ascii="仿宋_GB2312" w:hAnsi="宋体" w:eastAsia="仿宋_GB2312"/>
                <w:sz w:val="32"/>
                <w:szCs w:val="36"/>
              </w:rPr>
              <w:t>引用标准条款：NB/T 33004-2020 2.2.8</w:t>
            </w:r>
          </w:p>
          <w:p>
            <w:pPr>
              <w:spacing w:line="560" w:lineRule="exact"/>
              <w:rPr>
                <w:rFonts w:ascii="仿宋_GB2312" w:hAnsi="宋体" w:eastAsia="仿宋_GB2312"/>
                <w:sz w:val="32"/>
                <w:szCs w:val="36"/>
              </w:rPr>
            </w:pPr>
            <w:r>
              <w:rPr>
                <w:rFonts w:hint="eastAsia" w:ascii="仿宋_GB2312" w:hAnsi="宋体" w:eastAsia="仿宋_GB2312"/>
                <w:sz w:val="32"/>
                <w:szCs w:val="36"/>
              </w:rPr>
              <w:t>验收条件应符合下列规定：</w:t>
            </w:r>
          </w:p>
          <w:p>
            <w:pPr>
              <w:spacing w:line="560" w:lineRule="exact"/>
              <w:rPr>
                <w:rFonts w:ascii="仿宋_GB2312" w:hAnsi="宋体" w:eastAsia="仿宋_GB2312"/>
                <w:sz w:val="32"/>
                <w:szCs w:val="36"/>
              </w:rPr>
            </w:pPr>
            <w:r>
              <w:rPr>
                <w:rFonts w:hint="eastAsia" w:ascii="仿宋_GB2312" w:hAnsi="宋体" w:eastAsia="仿宋_GB2312"/>
                <w:sz w:val="32"/>
                <w:szCs w:val="36"/>
              </w:rPr>
              <w:t>1制造单位已向建设单位提交产品说明书、合格证件以及装配图等技术文件。</w:t>
            </w:r>
          </w:p>
          <w:p>
            <w:pPr>
              <w:spacing w:line="560" w:lineRule="exact"/>
              <w:rPr>
                <w:rFonts w:ascii="仿宋_GB2312" w:hAnsi="宋体" w:eastAsia="仿宋_GB2312"/>
                <w:sz w:val="32"/>
                <w:szCs w:val="36"/>
              </w:rPr>
            </w:pPr>
            <w:r>
              <w:rPr>
                <w:rFonts w:hint="eastAsia" w:ascii="仿宋_GB2312" w:hAnsi="宋体" w:eastAsia="仿宋_GB2312"/>
                <w:sz w:val="32"/>
                <w:szCs w:val="36"/>
              </w:rPr>
              <w:t>2制造单位已向建设单位提交产品工厂验收报告。</w:t>
            </w:r>
          </w:p>
          <w:p>
            <w:pPr>
              <w:spacing w:line="560" w:lineRule="exact"/>
              <w:rPr>
                <w:rFonts w:ascii="仿宋_GB2312" w:hAnsi="宋体" w:eastAsia="仿宋_GB2312"/>
                <w:sz w:val="32"/>
                <w:szCs w:val="36"/>
              </w:rPr>
            </w:pPr>
            <w:r>
              <w:rPr>
                <w:rFonts w:hint="eastAsia" w:ascii="仿宋_GB2312" w:hAnsi="宋体" w:eastAsia="仿宋_GB2312"/>
                <w:sz w:val="32"/>
                <w:szCs w:val="36"/>
              </w:rPr>
              <w:t>3施工单位完成全部设备安装及调试工作，并已向建设单位提交安装记录和安装调试报告。</w:t>
            </w:r>
          </w:p>
          <w:p>
            <w:pPr>
              <w:spacing w:line="560" w:lineRule="exact"/>
              <w:rPr>
                <w:rFonts w:ascii="仿宋_GB2312" w:hAnsi="宋体" w:eastAsia="仿宋_GB2312"/>
                <w:sz w:val="32"/>
                <w:szCs w:val="36"/>
              </w:rPr>
            </w:pPr>
            <w:r>
              <w:rPr>
                <w:rFonts w:hint="eastAsia" w:ascii="仿宋_GB2312" w:hAnsi="宋体" w:eastAsia="仿宋_GB2312"/>
                <w:sz w:val="32"/>
                <w:szCs w:val="36"/>
              </w:rPr>
              <w:t>4施工单位已向建设单位提交验收申请报告。</w:t>
            </w:r>
          </w:p>
          <w:p>
            <w:pPr>
              <w:spacing w:line="560" w:lineRule="exact"/>
              <w:rPr>
                <w:rFonts w:ascii="仿宋_GB2312" w:hAnsi="宋体" w:eastAsia="仿宋_GB2312"/>
                <w:sz w:val="32"/>
                <w:szCs w:val="36"/>
              </w:rPr>
            </w:pPr>
            <w:r>
              <w:rPr>
                <w:rFonts w:hint="eastAsia" w:ascii="仿宋_GB2312" w:hAnsi="宋体" w:eastAsia="仿宋_GB2312"/>
                <w:sz w:val="32"/>
                <w:szCs w:val="36"/>
              </w:rPr>
              <w:t>5施工单位已向建设单位提交竣工图纸。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1129" w:type="dxa"/>
            <w:vAlign w:val="center"/>
          </w:tcPr>
          <w:p>
            <w:pPr>
              <w:spacing w:line="560" w:lineRule="atLeas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1.4</w:t>
            </w:r>
          </w:p>
        </w:tc>
        <w:tc>
          <w:tcPr>
            <w:tcW w:w="1701" w:type="dxa"/>
            <w:vAlign w:val="center"/>
          </w:tcPr>
          <w:p>
            <w:pPr>
              <w:spacing w:line="560" w:lineRule="exact"/>
              <w:jc w:val="left"/>
              <w:rPr>
                <w:rFonts w:ascii="仿宋_GB2312" w:hAnsi="宋体" w:eastAsia="仿宋_GB2312"/>
                <w:sz w:val="32"/>
                <w:szCs w:val="36"/>
              </w:rPr>
            </w:pPr>
            <w:r>
              <w:rPr>
                <w:rFonts w:hint="eastAsia" w:ascii="仿宋_GB2312" w:hAnsi="宋体" w:eastAsia="仿宋_GB2312"/>
                <w:sz w:val="32"/>
                <w:szCs w:val="36"/>
              </w:rPr>
              <w:t>绝缘检查</w:t>
            </w:r>
          </w:p>
        </w:tc>
        <w:tc>
          <w:tcPr>
            <w:tcW w:w="6810" w:type="dxa"/>
            <w:vAlign w:val="center"/>
          </w:tcPr>
          <w:p>
            <w:pPr>
              <w:widowControl/>
              <w:spacing w:line="560" w:lineRule="exact"/>
              <w:rPr>
                <w:rFonts w:ascii="仿宋_GB2312" w:hAnsi="宋体" w:eastAsia="仿宋_GB2312"/>
                <w:sz w:val="32"/>
                <w:szCs w:val="36"/>
              </w:rPr>
            </w:pPr>
            <w:r>
              <w:rPr>
                <w:rFonts w:hint="eastAsia" w:ascii="仿宋_GB2312" w:hAnsi="宋体" w:eastAsia="仿宋_GB2312"/>
                <w:sz w:val="32"/>
                <w:szCs w:val="36"/>
              </w:rPr>
              <w:t>引用标准条款：NB/T 33004-2020 2.2.4</w:t>
            </w:r>
          </w:p>
          <w:p>
            <w:pPr>
              <w:spacing w:line="560" w:lineRule="exact"/>
              <w:rPr>
                <w:rFonts w:ascii="仿宋_GB2312" w:hAnsi="宋体" w:eastAsia="仿宋_GB2312"/>
                <w:sz w:val="32"/>
                <w:szCs w:val="36"/>
              </w:rPr>
            </w:pPr>
            <w:r>
              <w:rPr>
                <w:rFonts w:hint="eastAsia" w:ascii="仿宋_GB2312" w:hAnsi="宋体" w:eastAsia="仿宋_GB2312"/>
                <w:sz w:val="32"/>
                <w:szCs w:val="36"/>
              </w:rPr>
              <w:t>通电设备通电验收前，应检查回路绝缘并做好记录，绝缘电阻值应符合设计要求。绝缘电阻测量时，应有防止弱电设备及电子元件被损坏的措施。电气绝缘电阻值测量时，测量用的绝缘电阻表电压等级应符合现行国家标准《电气装置安装工程电气设备交接试验标准》GB50150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129" w:type="dxa"/>
            <w:vAlign w:val="center"/>
          </w:tcPr>
          <w:p>
            <w:pPr>
              <w:spacing w:line="560" w:lineRule="atLeas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1.5</w:t>
            </w:r>
          </w:p>
        </w:tc>
        <w:tc>
          <w:tcPr>
            <w:tcW w:w="1701" w:type="dxa"/>
            <w:vAlign w:val="center"/>
          </w:tcPr>
          <w:p>
            <w:pPr>
              <w:spacing w:line="560" w:lineRule="exact"/>
              <w:jc w:val="left"/>
              <w:rPr>
                <w:rFonts w:ascii="仿宋_GB2312" w:hAnsi="宋体" w:eastAsia="仿宋_GB2312"/>
                <w:sz w:val="32"/>
                <w:szCs w:val="36"/>
              </w:rPr>
            </w:pPr>
            <w:r>
              <w:rPr>
                <w:rFonts w:hint="eastAsia" w:ascii="仿宋_GB2312" w:hAnsi="宋体" w:eastAsia="仿宋_GB2312"/>
                <w:sz w:val="32"/>
                <w:szCs w:val="36"/>
              </w:rPr>
              <w:t>接地可靠性检查</w:t>
            </w:r>
          </w:p>
        </w:tc>
        <w:tc>
          <w:tcPr>
            <w:tcW w:w="6810" w:type="dxa"/>
            <w:vAlign w:val="center"/>
          </w:tcPr>
          <w:p>
            <w:pPr>
              <w:widowControl/>
              <w:spacing w:line="560" w:lineRule="exact"/>
              <w:rPr>
                <w:rFonts w:ascii="仿宋_GB2312" w:hAnsi="宋体" w:eastAsia="仿宋_GB2312"/>
                <w:sz w:val="32"/>
                <w:szCs w:val="36"/>
              </w:rPr>
            </w:pPr>
            <w:r>
              <w:rPr>
                <w:rFonts w:hint="eastAsia" w:ascii="仿宋_GB2312" w:hAnsi="宋体" w:eastAsia="仿宋_GB2312"/>
                <w:sz w:val="32"/>
                <w:szCs w:val="36"/>
              </w:rPr>
              <w:t>引用标准条款：NB/T 33004-2020 2.2.5</w:t>
            </w:r>
          </w:p>
          <w:p>
            <w:pPr>
              <w:spacing w:line="560" w:lineRule="exact"/>
              <w:rPr>
                <w:rFonts w:ascii="仿宋_GB2312" w:hAnsi="宋体" w:eastAsia="仿宋_GB2312"/>
                <w:sz w:val="32"/>
                <w:szCs w:val="36"/>
              </w:rPr>
            </w:pPr>
            <w:r>
              <w:rPr>
                <w:rFonts w:hint="eastAsia" w:ascii="仿宋_GB2312" w:hAnsi="宋体" w:eastAsia="仿宋_GB2312"/>
                <w:sz w:val="32"/>
                <w:szCs w:val="36"/>
              </w:rPr>
              <w:t>通电设备通电验收前，应对设备的接地保护线连接进行可靠性检查。对带有剩余电流保护装置的线路应做模拟动作试验，并作好记录。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129" w:type="dxa"/>
            <w:vAlign w:val="center"/>
          </w:tcPr>
          <w:p>
            <w:pPr>
              <w:spacing w:line="560" w:lineRule="atLeas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1.6</w:t>
            </w:r>
          </w:p>
        </w:tc>
        <w:tc>
          <w:tcPr>
            <w:tcW w:w="1701" w:type="dxa"/>
            <w:vAlign w:val="center"/>
          </w:tcPr>
          <w:p>
            <w:pPr>
              <w:spacing w:line="560" w:lineRule="exact"/>
              <w:jc w:val="left"/>
              <w:rPr>
                <w:rFonts w:ascii="仿宋_GB2312" w:hAnsi="宋体" w:eastAsia="仿宋_GB2312"/>
                <w:sz w:val="32"/>
                <w:szCs w:val="36"/>
              </w:rPr>
            </w:pPr>
            <w:r>
              <w:rPr>
                <w:rFonts w:hint="eastAsia" w:ascii="仿宋_GB2312" w:hAnsi="宋体" w:eastAsia="仿宋_GB2312"/>
                <w:sz w:val="32"/>
                <w:szCs w:val="36"/>
              </w:rPr>
              <w:t>整改要求</w:t>
            </w:r>
          </w:p>
        </w:tc>
        <w:tc>
          <w:tcPr>
            <w:tcW w:w="6810" w:type="dxa"/>
            <w:vAlign w:val="center"/>
          </w:tcPr>
          <w:p>
            <w:pPr>
              <w:widowControl/>
              <w:spacing w:line="560" w:lineRule="exact"/>
              <w:rPr>
                <w:rFonts w:ascii="仿宋_GB2312" w:hAnsi="宋体" w:eastAsia="仿宋_GB2312"/>
                <w:sz w:val="32"/>
                <w:szCs w:val="36"/>
              </w:rPr>
            </w:pPr>
            <w:r>
              <w:rPr>
                <w:rFonts w:hint="eastAsia" w:ascii="仿宋_GB2312" w:hAnsi="宋体" w:eastAsia="仿宋_GB2312"/>
                <w:sz w:val="32"/>
                <w:szCs w:val="36"/>
              </w:rPr>
              <w:t>引用标准条款：NB/T 33004-2020 2.2.11</w:t>
            </w:r>
          </w:p>
          <w:p>
            <w:pPr>
              <w:widowControl/>
              <w:spacing w:line="560" w:lineRule="exact"/>
              <w:rPr>
                <w:rFonts w:ascii="仿宋_GB2312" w:hAnsi="宋体" w:eastAsia="仿宋_GB2312"/>
                <w:sz w:val="32"/>
                <w:szCs w:val="36"/>
              </w:rPr>
            </w:pPr>
            <w:r>
              <w:rPr>
                <w:rFonts w:hint="eastAsia" w:ascii="仿宋_GB2312" w:hAnsi="宋体" w:eastAsia="仿宋_GB2312"/>
                <w:sz w:val="32"/>
                <w:szCs w:val="36"/>
              </w:rPr>
              <w:t>验收完成后,验收工作组应确认发现的工程遗留问题并发出整改通知书或提出限期整改意见，并对整改情况进行跟踪和反馈，可根据需要再次组织验收，直至验收合格，并按标准附录A完成验收报告文件。</w:t>
            </w:r>
          </w:p>
        </w:tc>
      </w:tr>
    </w:tbl>
    <w:p>
      <w:pPr>
        <w:pStyle w:val="2"/>
        <w:keepNext/>
        <w:keepLines/>
        <w:widowControl w:val="0"/>
        <w:snapToGrid w:val="0"/>
        <w:spacing w:before="0" w:beforeAutospacing="0" w:after="0" w:afterAutospacing="0" w:line="560" w:lineRule="atLeast"/>
        <w:jc w:val="both"/>
        <w:rPr>
          <w:rFonts w:eastAsia="仿宋"/>
          <w:kern w:val="0"/>
        </w:rPr>
      </w:pPr>
      <w:bookmarkStart w:id="80" w:name="_Toc107162962"/>
      <w:r>
        <w:rPr>
          <w:rFonts w:ascii="黑体" w:hAnsi="黑体" w:eastAsia="黑体" w:cstheme="minorBidi"/>
          <w:b w:val="0"/>
          <w:bCs w:val="0"/>
          <w:kern w:val="44"/>
          <w:sz w:val="32"/>
          <w:szCs w:val="32"/>
        </w:rPr>
        <w:t>2.供电系统</w:t>
      </w:r>
      <w:bookmarkEnd w:id="80"/>
    </w:p>
    <w:tbl>
      <w:tblPr>
        <w:tblStyle w:val="11"/>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560"/>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129" w:type="dxa"/>
            <w:shd w:val="clear" w:color="auto" w:fill="FFFFFF" w:themeFill="background1"/>
            <w:vAlign w:val="center"/>
          </w:tcPr>
          <w:p>
            <w:pPr>
              <w:spacing w:line="560" w:lineRule="atLeast"/>
              <w:jc w:val="center"/>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序号</w:t>
            </w:r>
          </w:p>
        </w:tc>
        <w:tc>
          <w:tcPr>
            <w:tcW w:w="1560" w:type="dxa"/>
            <w:shd w:val="clear" w:color="auto" w:fill="FFFFFF" w:themeFill="background1"/>
            <w:vAlign w:val="center"/>
          </w:tcPr>
          <w:p>
            <w:pPr>
              <w:spacing w:line="560" w:lineRule="atLeast"/>
              <w:jc w:val="center"/>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检验项目</w:t>
            </w:r>
          </w:p>
        </w:tc>
        <w:tc>
          <w:tcPr>
            <w:tcW w:w="6804" w:type="dxa"/>
            <w:shd w:val="clear" w:color="auto" w:fill="FFFFFF" w:themeFill="background1"/>
            <w:vAlign w:val="center"/>
          </w:tcPr>
          <w:p>
            <w:pPr>
              <w:spacing w:line="560" w:lineRule="atLeast"/>
              <w:jc w:val="center"/>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1129" w:type="dxa"/>
            <w:vAlign w:val="center"/>
          </w:tcPr>
          <w:p>
            <w:pPr>
              <w:spacing w:line="560" w:lineRule="atLeas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2.1</w:t>
            </w:r>
          </w:p>
        </w:tc>
        <w:tc>
          <w:tcPr>
            <w:tcW w:w="1560" w:type="dxa"/>
            <w:vAlign w:val="center"/>
          </w:tcPr>
          <w:p>
            <w:pPr>
              <w:spacing w:line="560" w:lineRule="atLeast"/>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zh-CN"/>
              </w:rPr>
              <w:t>电源配置</w:t>
            </w:r>
          </w:p>
        </w:tc>
        <w:tc>
          <w:tcPr>
            <w:tcW w:w="6804" w:type="dxa"/>
            <w:vAlign w:val="center"/>
          </w:tcPr>
          <w:p>
            <w:pPr>
              <w:widowControl/>
              <w:spacing w:line="560" w:lineRule="exact"/>
              <w:rPr>
                <w:rFonts w:ascii="仿宋_GB2312" w:hAnsi="宋体" w:eastAsia="仿宋_GB2312"/>
                <w:sz w:val="32"/>
                <w:szCs w:val="36"/>
              </w:rPr>
            </w:pPr>
            <w:r>
              <w:rPr>
                <w:rFonts w:hint="eastAsia" w:ascii="仿宋_GB2312" w:hAnsi="宋体" w:eastAsia="仿宋_GB2312"/>
                <w:sz w:val="32"/>
                <w:szCs w:val="36"/>
              </w:rPr>
              <w:t>引用标准条款：GB 51077-2015 5.1.2、5.1.3</w:t>
            </w:r>
          </w:p>
          <w:p>
            <w:pPr>
              <w:spacing w:line="560" w:lineRule="exact"/>
              <w:rPr>
                <w:rFonts w:ascii="仿宋_GB2312" w:hAnsi="宋体" w:eastAsia="仿宋_GB2312"/>
                <w:sz w:val="32"/>
                <w:szCs w:val="36"/>
              </w:rPr>
            </w:pPr>
            <w:r>
              <w:rPr>
                <w:rFonts w:hint="eastAsia" w:ascii="仿宋_GB2312" w:hAnsi="宋体" w:eastAsia="仿宋_GB2312"/>
                <w:sz w:val="32"/>
                <w:szCs w:val="36"/>
              </w:rPr>
              <w:t>电池更换站的电源配置应符合现行国家标准《供配电系统设计规范》GB 50052的有关要求。电池更换站的供电容量应满足站内全部负荷的正常用电要求，并应留有裕度。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6" w:hRule="atLeast"/>
          <w:jc w:val="center"/>
        </w:trPr>
        <w:tc>
          <w:tcPr>
            <w:tcW w:w="1129" w:type="dxa"/>
            <w:vAlign w:val="center"/>
          </w:tcPr>
          <w:p>
            <w:pPr>
              <w:spacing w:line="560" w:lineRule="atLeas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2.2</w:t>
            </w:r>
          </w:p>
        </w:tc>
        <w:tc>
          <w:tcPr>
            <w:tcW w:w="1560" w:type="dxa"/>
            <w:vAlign w:val="center"/>
          </w:tcPr>
          <w:p>
            <w:pPr>
              <w:spacing w:line="560" w:lineRule="atLeast"/>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zh-CN"/>
              </w:rPr>
              <w:t>配电要求</w:t>
            </w:r>
          </w:p>
        </w:tc>
        <w:tc>
          <w:tcPr>
            <w:tcW w:w="6804" w:type="dxa"/>
            <w:vAlign w:val="center"/>
          </w:tcPr>
          <w:p>
            <w:pPr>
              <w:widowControl/>
              <w:spacing w:line="560" w:lineRule="exact"/>
              <w:rPr>
                <w:rFonts w:ascii="仿宋_GB2312" w:hAnsi="宋体" w:eastAsia="仿宋_GB2312"/>
                <w:sz w:val="32"/>
                <w:szCs w:val="36"/>
              </w:rPr>
            </w:pPr>
            <w:r>
              <w:rPr>
                <w:rFonts w:hint="eastAsia" w:ascii="仿宋_GB2312" w:hAnsi="宋体" w:eastAsia="仿宋_GB2312"/>
                <w:sz w:val="32"/>
                <w:szCs w:val="36"/>
              </w:rPr>
              <w:t>引用标准条款：NB/T 33004-2020 3.2.1、3.2.5</w:t>
            </w:r>
          </w:p>
          <w:p>
            <w:pPr>
              <w:widowControl/>
              <w:spacing w:line="560" w:lineRule="exact"/>
              <w:rPr>
                <w:rFonts w:ascii="仿宋_GB2312" w:hAnsi="宋体" w:eastAsia="仿宋_GB2312"/>
                <w:sz w:val="32"/>
                <w:szCs w:val="36"/>
              </w:rPr>
            </w:pPr>
            <w:r>
              <w:rPr>
                <w:rFonts w:hint="eastAsia" w:ascii="仿宋_GB2312" w:hAnsi="宋体" w:eastAsia="仿宋_GB2312"/>
                <w:sz w:val="32"/>
                <w:szCs w:val="36"/>
              </w:rPr>
              <w:t>无功功率补偿应符合下列要求：</w:t>
            </w:r>
          </w:p>
          <w:p>
            <w:pPr>
              <w:widowControl/>
              <w:spacing w:line="560" w:lineRule="exact"/>
              <w:rPr>
                <w:rFonts w:ascii="仿宋_GB2312" w:hAnsi="宋体" w:eastAsia="仿宋_GB2312"/>
                <w:sz w:val="32"/>
                <w:szCs w:val="36"/>
              </w:rPr>
            </w:pPr>
            <w:r>
              <w:rPr>
                <w:rFonts w:hint="eastAsia" w:ascii="仿宋_GB2312" w:hAnsi="宋体" w:eastAsia="仿宋_GB2312"/>
                <w:sz w:val="32"/>
                <w:szCs w:val="36"/>
              </w:rPr>
              <w:t>1无功功率补偿装置宜设置在变压器低压侧，补偿容量宜按最大负荷时变压器高压侧功率因数不低于0.95确定。</w:t>
            </w:r>
          </w:p>
          <w:p>
            <w:pPr>
              <w:widowControl/>
              <w:spacing w:line="560" w:lineRule="exact"/>
              <w:rPr>
                <w:rFonts w:ascii="仿宋_GB2312" w:hAnsi="宋体" w:eastAsia="仿宋_GB2312"/>
                <w:sz w:val="32"/>
                <w:szCs w:val="36"/>
              </w:rPr>
            </w:pPr>
            <w:r>
              <w:rPr>
                <w:rFonts w:hint="eastAsia" w:ascii="仿宋_GB2312" w:hAnsi="宋体" w:eastAsia="仿宋_GB2312"/>
                <w:sz w:val="32"/>
                <w:szCs w:val="36"/>
              </w:rPr>
              <w:t>2当用电设备的自然功率因数满足变压器高压侧功率因数不低于0.95的要求时，可不加装低压无功功率补偿装置。</w:t>
            </w:r>
          </w:p>
          <w:p>
            <w:pPr>
              <w:widowControl/>
              <w:spacing w:line="560" w:lineRule="exact"/>
              <w:rPr>
                <w:rFonts w:ascii="仿宋_GB2312" w:hAnsi="宋体" w:eastAsia="仿宋_GB2312"/>
                <w:sz w:val="32"/>
                <w:szCs w:val="36"/>
              </w:rPr>
            </w:pPr>
            <w:r>
              <w:rPr>
                <w:rFonts w:hint="eastAsia" w:ascii="仿宋_GB2312" w:hAnsi="宋体" w:eastAsia="仿宋_GB2312"/>
                <w:sz w:val="32"/>
                <w:szCs w:val="36"/>
              </w:rPr>
              <w:t>配电线路的设计应符合下列要求：</w:t>
            </w:r>
          </w:p>
          <w:p>
            <w:pPr>
              <w:widowControl/>
              <w:spacing w:line="560" w:lineRule="exact"/>
              <w:rPr>
                <w:rFonts w:ascii="仿宋_GB2312" w:hAnsi="宋体" w:eastAsia="仿宋_GB2312"/>
                <w:sz w:val="32"/>
                <w:szCs w:val="36"/>
              </w:rPr>
            </w:pPr>
            <w:r>
              <w:rPr>
                <w:rFonts w:ascii="仿宋_GB2312" w:hAnsi="宋体" w:eastAsia="仿宋_GB2312"/>
                <w:sz w:val="32"/>
                <w:szCs w:val="36"/>
              </w:rPr>
              <w:t>1</w:t>
            </w:r>
            <w:r>
              <w:rPr>
                <w:rFonts w:hint="eastAsia" w:ascii="仿宋_GB2312" w:hAnsi="宋体" w:eastAsia="仿宋_GB2312"/>
                <w:sz w:val="32"/>
                <w:szCs w:val="36"/>
              </w:rPr>
              <w:t>中压电力电缆宜选用铜芯交联聚乙烯绝缘类型，低压电力电缆选用铜芯交联聚乙烯绝缘类型，也可选用铜芯聚氯乙矫绝缘类型。</w:t>
            </w:r>
          </w:p>
          <w:p>
            <w:pPr>
              <w:widowControl/>
              <w:spacing w:line="560" w:lineRule="exact"/>
              <w:rPr>
                <w:rFonts w:ascii="仿宋_GB2312" w:hAnsi="宋体" w:eastAsia="仿宋_GB2312"/>
                <w:sz w:val="32"/>
                <w:szCs w:val="36"/>
              </w:rPr>
            </w:pPr>
            <w:r>
              <w:rPr>
                <w:rFonts w:hint="eastAsia" w:ascii="仿宋_GB2312" w:hAnsi="宋体" w:eastAsia="仿宋_GB2312"/>
                <w:sz w:val="32"/>
                <w:szCs w:val="36"/>
              </w:rPr>
              <w:t>2低卡三相回路宜选用五芯电缆，单相回路宜选用三芯电缆，且电缆中性线截面应与相线截面相同。</w:t>
            </w:r>
          </w:p>
          <w:p>
            <w:pPr>
              <w:widowControl/>
              <w:spacing w:line="560" w:lineRule="exact"/>
              <w:rPr>
                <w:rFonts w:ascii="仿宋_GB2312" w:hAnsi="宋体" w:eastAsia="仿宋_GB2312"/>
                <w:sz w:val="32"/>
                <w:szCs w:val="36"/>
              </w:rPr>
            </w:pPr>
            <w:r>
              <w:rPr>
                <w:rFonts w:hint="eastAsia" w:ascii="仿宋_GB2312" w:hAnsi="宋体" w:eastAsia="仿宋_GB2312"/>
                <w:sz w:val="32"/>
                <w:szCs w:val="36"/>
              </w:rPr>
              <w:t>3三相用电设备的电力电缆的外护套宜采用钢带铠装。单芯电缆的外护套不应采用导磁性材料铠装。</w:t>
            </w:r>
          </w:p>
          <w:p>
            <w:pPr>
              <w:widowControl/>
              <w:spacing w:line="560" w:lineRule="exact"/>
              <w:rPr>
                <w:rFonts w:ascii="仿宋_GB2312" w:hAnsi="宋体" w:eastAsia="仿宋_GB2312"/>
                <w:sz w:val="32"/>
                <w:szCs w:val="36"/>
              </w:rPr>
            </w:pPr>
            <w:r>
              <w:rPr>
                <w:rFonts w:hint="eastAsia" w:ascii="仿宋_GB2312" w:hAnsi="宋体" w:eastAsia="仿宋_GB2312"/>
                <w:sz w:val="32"/>
                <w:szCs w:val="36"/>
              </w:rPr>
              <w:t>4交流单电缆不宜单根芽钢管敷设，当需要单根穿管时，应采用非导磁管材，也可采用经过磁路分隔处理的钢管。</w:t>
            </w:r>
          </w:p>
          <w:p>
            <w:pPr>
              <w:widowControl/>
              <w:spacing w:line="560" w:lineRule="exact"/>
              <w:rPr>
                <w:rFonts w:ascii="仿宋_GB2312" w:hAnsi="宋体" w:eastAsia="仿宋_GB2312"/>
                <w:sz w:val="32"/>
                <w:szCs w:val="36"/>
              </w:rPr>
            </w:pPr>
            <w:r>
              <w:rPr>
                <w:rFonts w:hint="eastAsia" w:ascii="仿宋_GB2312" w:hAnsi="宋体" w:eastAsia="仿宋_GB2312"/>
                <w:sz w:val="32"/>
                <w:szCs w:val="36"/>
              </w:rPr>
              <w:t>变压器类型、主接线、安装方式等应符合现行国家标准《35kV～110kV变电站设计规范》GB50059、《20 kV及以下变电所设计规范》GB 50053—2013和《电气装置安装工程 电力变流设备施工及验收规范》GB 50255的有关规定。低压隔离电器和导体的选择、配电设备布置、配电线路的保护、配电线路的敷设应符合现行国家标准GB50054《低压配电设计规范》的有关规定。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1129" w:type="dxa"/>
            <w:vAlign w:val="center"/>
          </w:tcPr>
          <w:p>
            <w:pPr>
              <w:spacing w:line="560" w:lineRule="atLeas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2.3</w:t>
            </w:r>
          </w:p>
        </w:tc>
        <w:tc>
          <w:tcPr>
            <w:tcW w:w="1560" w:type="dxa"/>
            <w:vAlign w:val="center"/>
          </w:tcPr>
          <w:p>
            <w:pPr>
              <w:spacing w:line="560" w:lineRule="atLeast"/>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zh-CN"/>
              </w:rPr>
              <w:t>盘柜</w:t>
            </w:r>
          </w:p>
        </w:tc>
        <w:tc>
          <w:tcPr>
            <w:tcW w:w="6804" w:type="dxa"/>
            <w:vAlign w:val="center"/>
          </w:tcPr>
          <w:p>
            <w:pPr>
              <w:widowControl/>
              <w:spacing w:line="560" w:lineRule="exact"/>
              <w:rPr>
                <w:rFonts w:ascii="仿宋_GB2312" w:hAnsi="宋体" w:eastAsia="仿宋_GB2312"/>
                <w:sz w:val="32"/>
                <w:szCs w:val="36"/>
              </w:rPr>
            </w:pPr>
            <w:r>
              <w:rPr>
                <w:rFonts w:hint="eastAsia" w:ascii="仿宋_GB2312" w:hAnsi="宋体" w:eastAsia="仿宋_GB2312"/>
                <w:sz w:val="32"/>
                <w:szCs w:val="36"/>
              </w:rPr>
              <w:t>引用标准条款：NB/T 33004-2020 3.2.2</w:t>
            </w:r>
          </w:p>
          <w:p>
            <w:pPr>
              <w:widowControl/>
              <w:spacing w:line="560" w:lineRule="exact"/>
              <w:rPr>
                <w:rFonts w:ascii="仿宋_GB2312" w:hAnsi="宋体" w:eastAsia="仿宋_GB2312"/>
                <w:sz w:val="32"/>
                <w:szCs w:val="36"/>
              </w:rPr>
            </w:pPr>
            <w:r>
              <w:rPr>
                <w:rFonts w:hint="eastAsia" w:ascii="仿宋_GB2312" w:hAnsi="宋体" w:eastAsia="仿宋_GB2312"/>
                <w:sz w:val="32"/>
                <w:szCs w:val="36"/>
              </w:rPr>
              <w:t>变流柜、控制柜等盘柜的安装应符合现行国家标准《电气装置安装工程盘、柜及二次回路接线施工及验收规范》GB 50171的有关规定。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129" w:type="dxa"/>
            <w:vAlign w:val="center"/>
          </w:tcPr>
          <w:p>
            <w:pPr>
              <w:spacing w:line="560" w:lineRule="atLeas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2.4</w:t>
            </w:r>
          </w:p>
        </w:tc>
        <w:tc>
          <w:tcPr>
            <w:tcW w:w="1560" w:type="dxa"/>
            <w:vAlign w:val="center"/>
          </w:tcPr>
          <w:p>
            <w:pPr>
              <w:spacing w:line="560" w:lineRule="atLeast"/>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zh-CN"/>
              </w:rPr>
              <w:t>母线安装</w:t>
            </w:r>
          </w:p>
        </w:tc>
        <w:tc>
          <w:tcPr>
            <w:tcW w:w="6804" w:type="dxa"/>
            <w:vAlign w:val="center"/>
          </w:tcPr>
          <w:p>
            <w:pPr>
              <w:widowControl/>
              <w:spacing w:line="560" w:lineRule="exact"/>
              <w:rPr>
                <w:rFonts w:ascii="仿宋_GB2312" w:hAnsi="宋体" w:eastAsia="仿宋_GB2312"/>
                <w:sz w:val="32"/>
                <w:szCs w:val="36"/>
              </w:rPr>
            </w:pPr>
            <w:r>
              <w:rPr>
                <w:rFonts w:hint="eastAsia" w:ascii="仿宋_GB2312" w:hAnsi="宋体" w:eastAsia="仿宋_GB2312"/>
                <w:sz w:val="32"/>
                <w:szCs w:val="36"/>
              </w:rPr>
              <w:t>引用标准条款：NB/T 33004-2020 3.2.3</w:t>
            </w:r>
          </w:p>
          <w:p>
            <w:pPr>
              <w:widowControl/>
              <w:spacing w:line="560" w:lineRule="exact"/>
              <w:rPr>
                <w:rFonts w:ascii="仿宋_GB2312" w:hAnsi="宋体" w:eastAsia="仿宋_GB2312"/>
                <w:sz w:val="32"/>
                <w:szCs w:val="36"/>
              </w:rPr>
            </w:pPr>
            <w:r>
              <w:rPr>
                <w:rFonts w:hint="eastAsia" w:ascii="仿宋_GB2312" w:hAnsi="宋体" w:eastAsia="仿宋_GB2312"/>
                <w:sz w:val="32"/>
                <w:szCs w:val="36"/>
              </w:rPr>
              <w:t>母线装置的安装应符合现行国家标准《电气装置安装工程母线装置施工及验收规范》GB 50149的有关规定。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129" w:type="dxa"/>
            <w:vAlign w:val="center"/>
          </w:tcPr>
          <w:p>
            <w:pPr>
              <w:spacing w:line="560" w:lineRule="atLeas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2.5</w:t>
            </w:r>
          </w:p>
        </w:tc>
        <w:tc>
          <w:tcPr>
            <w:tcW w:w="1560" w:type="dxa"/>
            <w:vAlign w:val="center"/>
          </w:tcPr>
          <w:p>
            <w:pPr>
              <w:spacing w:line="560" w:lineRule="atLeast"/>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zh-CN"/>
              </w:rPr>
              <w:t>低压配线</w:t>
            </w:r>
          </w:p>
        </w:tc>
        <w:tc>
          <w:tcPr>
            <w:tcW w:w="6804" w:type="dxa"/>
            <w:vAlign w:val="center"/>
          </w:tcPr>
          <w:p>
            <w:pPr>
              <w:widowControl/>
              <w:spacing w:line="560" w:lineRule="exact"/>
              <w:rPr>
                <w:rFonts w:ascii="仿宋_GB2312" w:hAnsi="宋体" w:eastAsia="仿宋_GB2312"/>
                <w:sz w:val="32"/>
                <w:szCs w:val="36"/>
              </w:rPr>
            </w:pPr>
            <w:r>
              <w:rPr>
                <w:rFonts w:hint="eastAsia" w:ascii="仿宋_GB2312" w:hAnsi="宋体" w:eastAsia="仿宋_GB2312"/>
                <w:sz w:val="32"/>
                <w:szCs w:val="36"/>
              </w:rPr>
              <w:t>引用标准条款：NB/T 33004-2020 3.2.4</w:t>
            </w:r>
          </w:p>
          <w:p>
            <w:pPr>
              <w:widowControl/>
              <w:spacing w:line="560" w:lineRule="exact"/>
              <w:rPr>
                <w:rFonts w:ascii="仿宋_GB2312" w:hAnsi="宋体" w:eastAsia="仿宋_GB2312"/>
                <w:sz w:val="32"/>
                <w:szCs w:val="36"/>
              </w:rPr>
            </w:pPr>
            <w:r>
              <w:rPr>
                <w:rFonts w:hint="eastAsia" w:ascii="仿宋_GB2312" w:hAnsi="宋体" w:eastAsia="仿宋_GB2312"/>
                <w:sz w:val="32"/>
                <w:szCs w:val="36"/>
              </w:rPr>
              <w:t>低压配线的接线和相序等应符合现行国家标准《1kV及以下配线工程施工与验收规范》GB 50575的有关规定。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129" w:type="dxa"/>
            <w:vAlign w:val="center"/>
          </w:tcPr>
          <w:p>
            <w:pPr>
              <w:spacing w:line="560" w:lineRule="atLeas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2.6</w:t>
            </w:r>
          </w:p>
        </w:tc>
        <w:tc>
          <w:tcPr>
            <w:tcW w:w="1560" w:type="dxa"/>
            <w:vAlign w:val="center"/>
          </w:tcPr>
          <w:p>
            <w:pPr>
              <w:spacing w:line="560" w:lineRule="atLeast"/>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zh-CN"/>
              </w:rPr>
              <w:t>电能质量</w:t>
            </w:r>
          </w:p>
        </w:tc>
        <w:tc>
          <w:tcPr>
            <w:tcW w:w="6804" w:type="dxa"/>
            <w:vAlign w:val="center"/>
          </w:tcPr>
          <w:p>
            <w:pPr>
              <w:widowControl/>
              <w:spacing w:line="560" w:lineRule="exact"/>
              <w:rPr>
                <w:rFonts w:ascii="仿宋_GB2312" w:hAnsi="宋体" w:eastAsia="仿宋_GB2312"/>
                <w:sz w:val="32"/>
                <w:szCs w:val="36"/>
              </w:rPr>
            </w:pPr>
            <w:r>
              <w:rPr>
                <w:rFonts w:hint="eastAsia" w:ascii="仿宋_GB2312" w:hAnsi="宋体" w:eastAsia="仿宋_GB2312"/>
                <w:sz w:val="32"/>
                <w:szCs w:val="36"/>
              </w:rPr>
              <w:t>引用标准条款：NB/T 33004-2020 3.2.6</w:t>
            </w:r>
          </w:p>
          <w:p>
            <w:pPr>
              <w:widowControl/>
              <w:spacing w:line="560" w:lineRule="exact"/>
              <w:rPr>
                <w:rFonts w:ascii="仿宋_GB2312" w:hAnsi="宋体" w:eastAsia="仿宋_GB2312"/>
                <w:sz w:val="32"/>
                <w:szCs w:val="36"/>
              </w:rPr>
            </w:pPr>
            <w:r>
              <w:rPr>
                <w:rFonts w:hint="eastAsia" w:ascii="仿宋_GB2312" w:hAnsi="宋体" w:eastAsia="仿宋_GB2312"/>
                <w:sz w:val="32"/>
                <w:szCs w:val="36"/>
              </w:rPr>
              <w:t>供电系统电能质量应符合现行国家标准《电动汽车充换电设施电能质量技术要求》GB/T 29316的有关规定。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129" w:type="dxa"/>
            <w:vAlign w:val="center"/>
          </w:tcPr>
          <w:p>
            <w:pPr>
              <w:spacing w:line="560" w:lineRule="atLeas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2.7</w:t>
            </w:r>
          </w:p>
        </w:tc>
        <w:tc>
          <w:tcPr>
            <w:tcW w:w="1560" w:type="dxa"/>
            <w:vAlign w:val="center"/>
          </w:tcPr>
          <w:p>
            <w:pPr>
              <w:spacing w:line="560" w:lineRule="atLeast"/>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zh-CN"/>
              </w:rPr>
              <w:t>电能计量</w:t>
            </w:r>
          </w:p>
        </w:tc>
        <w:tc>
          <w:tcPr>
            <w:tcW w:w="6804" w:type="dxa"/>
            <w:vAlign w:val="center"/>
          </w:tcPr>
          <w:p>
            <w:pPr>
              <w:widowControl/>
              <w:spacing w:line="560" w:lineRule="exact"/>
              <w:rPr>
                <w:rFonts w:ascii="仿宋_GB2312" w:hAnsi="宋体" w:eastAsia="仿宋_GB2312"/>
                <w:sz w:val="32"/>
                <w:szCs w:val="36"/>
              </w:rPr>
            </w:pPr>
            <w:r>
              <w:rPr>
                <w:rFonts w:hint="eastAsia" w:ascii="仿宋_GB2312" w:hAnsi="宋体" w:eastAsia="仿宋_GB2312"/>
                <w:sz w:val="32"/>
                <w:szCs w:val="36"/>
              </w:rPr>
              <w:t>引用标准条款：NB/T 33004-2020 3.2.7</w:t>
            </w:r>
          </w:p>
          <w:p>
            <w:pPr>
              <w:widowControl/>
              <w:spacing w:line="560" w:lineRule="exact"/>
              <w:rPr>
                <w:rFonts w:ascii="仿宋_GB2312" w:hAnsi="宋体" w:eastAsia="仿宋_GB2312"/>
                <w:sz w:val="32"/>
                <w:szCs w:val="36"/>
              </w:rPr>
            </w:pPr>
            <w:r>
              <w:rPr>
                <w:rFonts w:hint="eastAsia" w:ascii="仿宋_GB2312" w:hAnsi="宋体" w:eastAsia="仿宋_GB2312"/>
                <w:sz w:val="32"/>
                <w:szCs w:val="36"/>
              </w:rPr>
              <w:t>供电系统电能计量应符合现行行业标准《电能计量装置技术管理规定》DL/T 448的有关规定。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129" w:type="dxa"/>
            <w:vAlign w:val="center"/>
          </w:tcPr>
          <w:p>
            <w:pPr>
              <w:spacing w:line="560" w:lineRule="atLeas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2.8</w:t>
            </w:r>
          </w:p>
        </w:tc>
        <w:tc>
          <w:tcPr>
            <w:tcW w:w="1560" w:type="dxa"/>
            <w:vAlign w:val="center"/>
          </w:tcPr>
          <w:p>
            <w:pPr>
              <w:spacing w:line="560" w:lineRule="atLeast"/>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zh-CN"/>
              </w:rPr>
              <w:t>防雷接地</w:t>
            </w:r>
          </w:p>
        </w:tc>
        <w:tc>
          <w:tcPr>
            <w:tcW w:w="6804" w:type="dxa"/>
            <w:vAlign w:val="center"/>
          </w:tcPr>
          <w:p>
            <w:pPr>
              <w:widowControl/>
              <w:spacing w:line="560" w:lineRule="exact"/>
              <w:rPr>
                <w:rFonts w:ascii="仿宋_GB2312" w:hAnsi="宋体" w:eastAsia="仿宋_GB2312"/>
                <w:sz w:val="32"/>
                <w:szCs w:val="36"/>
              </w:rPr>
            </w:pPr>
            <w:r>
              <w:rPr>
                <w:rFonts w:hint="eastAsia" w:ascii="仿宋_GB2312" w:hAnsi="宋体" w:eastAsia="仿宋_GB2312"/>
                <w:sz w:val="32"/>
                <w:szCs w:val="36"/>
              </w:rPr>
              <w:t>引用标准条款：NB/T 33004-2020 3.2.8</w:t>
            </w:r>
          </w:p>
          <w:p>
            <w:pPr>
              <w:widowControl/>
              <w:spacing w:line="560" w:lineRule="exact"/>
              <w:rPr>
                <w:rFonts w:ascii="仿宋_GB2312" w:hAnsi="宋体" w:eastAsia="仿宋_GB2312"/>
                <w:sz w:val="32"/>
                <w:szCs w:val="36"/>
              </w:rPr>
            </w:pPr>
            <w:r>
              <w:rPr>
                <w:rFonts w:hint="eastAsia" w:ascii="仿宋_GB2312" w:hAnsi="宋体" w:eastAsia="仿宋_GB2312"/>
                <w:sz w:val="32"/>
                <w:szCs w:val="36"/>
              </w:rPr>
              <w:t>供电设备的防雷接地应符合现行国家标准《交流电气装置的接地设计规范》GB/T 50065的有关规定。</w:t>
            </w:r>
          </w:p>
        </w:tc>
      </w:tr>
    </w:tbl>
    <w:p>
      <w:pPr>
        <w:pStyle w:val="2"/>
        <w:keepNext/>
        <w:keepLines/>
        <w:widowControl w:val="0"/>
        <w:snapToGrid w:val="0"/>
        <w:spacing w:before="0" w:beforeAutospacing="0" w:after="0" w:afterAutospacing="0" w:line="560" w:lineRule="atLeast"/>
        <w:jc w:val="both"/>
        <w:rPr>
          <w:rFonts w:eastAsia="仿宋"/>
        </w:rPr>
      </w:pPr>
      <w:bookmarkStart w:id="81" w:name="_Toc107162963"/>
      <w:r>
        <w:rPr>
          <w:rFonts w:ascii="黑体" w:hAnsi="黑体" w:eastAsia="黑体" w:cstheme="minorBidi"/>
          <w:b w:val="0"/>
          <w:bCs w:val="0"/>
          <w:kern w:val="44"/>
          <w:sz w:val="32"/>
          <w:szCs w:val="32"/>
        </w:rPr>
        <w:t>3.</w:t>
      </w:r>
      <w:r>
        <w:rPr>
          <w:rFonts w:hint="eastAsia" w:ascii="黑体" w:hAnsi="黑体" w:eastAsia="黑体" w:cstheme="minorBidi"/>
          <w:b w:val="0"/>
          <w:bCs w:val="0"/>
          <w:kern w:val="44"/>
          <w:sz w:val="32"/>
          <w:szCs w:val="32"/>
        </w:rPr>
        <w:t>电池更换</w:t>
      </w:r>
      <w:r>
        <w:rPr>
          <w:rFonts w:ascii="黑体" w:hAnsi="黑体" w:eastAsia="黑体" w:cstheme="minorBidi"/>
          <w:b w:val="0"/>
          <w:bCs w:val="0"/>
          <w:kern w:val="44"/>
          <w:sz w:val="32"/>
          <w:szCs w:val="32"/>
        </w:rPr>
        <w:t>系统</w:t>
      </w:r>
      <w:bookmarkEnd w:id="81"/>
    </w:p>
    <w:tbl>
      <w:tblPr>
        <w:tblStyle w:val="11"/>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695"/>
        <w:gridCol w:w="6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1135" w:type="dxa"/>
            <w:shd w:val="clear" w:color="auto" w:fill="FFFFFF" w:themeFill="background1"/>
            <w:vAlign w:val="center"/>
          </w:tcPr>
          <w:p>
            <w:pPr>
              <w:spacing w:line="560" w:lineRule="atLeast"/>
              <w:jc w:val="center"/>
              <w:rPr>
                <w:rFonts w:ascii="仿宋_GB2312" w:hAnsi="仿宋" w:eastAsia="仿宋_GB2312" w:cs="Times New Roman"/>
                <w:b/>
                <w:bCs/>
                <w:kern w:val="36"/>
                <w:sz w:val="32"/>
                <w:szCs w:val="32"/>
              </w:rPr>
            </w:pPr>
            <w:r>
              <w:rPr>
                <w:rFonts w:hint="eastAsia" w:ascii="仿宋_GB2312" w:hAnsi="仿宋" w:eastAsia="仿宋_GB2312" w:cs="Times New Roman"/>
                <w:b/>
                <w:bCs/>
                <w:kern w:val="36"/>
                <w:sz w:val="32"/>
                <w:szCs w:val="32"/>
              </w:rPr>
              <w:t>序号</w:t>
            </w:r>
          </w:p>
        </w:tc>
        <w:tc>
          <w:tcPr>
            <w:tcW w:w="1695" w:type="dxa"/>
            <w:shd w:val="clear" w:color="auto" w:fill="FFFFFF" w:themeFill="background1"/>
            <w:vAlign w:val="center"/>
          </w:tcPr>
          <w:p>
            <w:pPr>
              <w:spacing w:line="560" w:lineRule="atLeast"/>
              <w:jc w:val="center"/>
              <w:rPr>
                <w:rFonts w:ascii="仿宋_GB2312" w:hAnsi="仿宋" w:eastAsia="仿宋_GB2312" w:cs="Times New Roman"/>
                <w:b/>
                <w:bCs/>
                <w:kern w:val="36"/>
                <w:sz w:val="32"/>
                <w:szCs w:val="32"/>
              </w:rPr>
            </w:pPr>
            <w:r>
              <w:rPr>
                <w:rFonts w:hint="eastAsia" w:ascii="仿宋_GB2312" w:hAnsi="仿宋" w:eastAsia="仿宋_GB2312" w:cs="Times New Roman"/>
                <w:b/>
                <w:bCs/>
                <w:kern w:val="36"/>
                <w:sz w:val="32"/>
                <w:szCs w:val="32"/>
              </w:rPr>
              <w:t>检验项目</w:t>
            </w:r>
          </w:p>
        </w:tc>
        <w:tc>
          <w:tcPr>
            <w:tcW w:w="6678" w:type="dxa"/>
            <w:shd w:val="clear" w:color="auto" w:fill="FFFFFF" w:themeFill="background1"/>
            <w:vAlign w:val="center"/>
          </w:tcPr>
          <w:p>
            <w:pPr>
              <w:spacing w:line="560" w:lineRule="atLeast"/>
              <w:jc w:val="center"/>
              <w:rPr>
                <w:rFonts w:ascii="仿宋_GB2312" w:hAnsi="仿宋" w:eastAsia="仿宋_GB2312" w:cs="Times New Roman"/>
                <w:b/>
                <w:bCs/>
                <w:kern w:val="36"/>
                <w:sz w:val="32"/>
                <w:szCs w:val="32"/>
              </w:rPr>
            </w:pPr>
            <w:r>
              <w:rPr>
                <w:rFonts w:hint="eastAsia" w:ascii="仿宋_GB2312" w:hAnsi="仿宋" w:eastAsia="仿宋_GB2312" w:cs="Times New Roman"/>
                <w:b/>
                <w:bCs/>
                <w:kern w:val="36"/>
                <w:sz w:val="32"/>
                <w:szCs w:val="32"/>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3" w:hRule="atLeast"/>
          <w:jc w:val="center"/>
        </w:trPr>
        <w:tc>
          <w:tcPr>
            <w:tcW w:w="1135" w:type="dxa"/>
            <w:vAlign w:val="center"/>
          </w:tcPr>
          <w:p>
            <w:pPr>
              <w:spacing w:line="560" w:lineRule="atLeast"/>
              <w:jc w:val="center"/>
              <w:rPr>
                <w:rFonts w:ascii="仿宋_GB2312" w:hAnsi="仿宋" w:eastAsia="仿宋_GB2312" w:cs="Times New Roman"/>
                <w:kern w:val="36"/>
                <w:sz w:val="32"/>
                <w:szCs w:val="32"/>
              </w:rPr>
            </w:pPr>
            <w:r>
              <w:rPr>
                <w:rFonts w:hint="eastAsia" w:ascii="仿宋_GB2312" w:hAnsi="仿宋" w:eastAsia="仿宋_GB2312" w:cs="Times New Roman"/>
                <w:kern w:val="36"/>
                <w:sz w:val="32"/>
                <w:szCs w:val="32"/>
              </w:rPr>
              <w:t>3.1</w:t>
            </w:r>
          </w:p>
        </w:tc>
        <w:tc>
          <w:tcPr>
            <w:tcW w:w="1695" w:type="dxa"/>
            <w:vAlign w:val="center"/>
          </w:tcPr>
          <w:p>
            <w:pPr>
              <w:spacing w:line="560" w:lineRule="atLeast"/>
              <w:jc w:val="left"/>
              <w:rPr>
                <w:rFonts w:ascii="仿宋_GB2312" w:hAnsi="仿宋" w:eastAsia="仿宋_GB2312" w:cs="Times New Roman"/>
                <w:kern w:val="36"/>
                <w:sz w:val="32"/>
                <w:szCs w:val="32"/>
              </w:rPr>
            </w:pPr>
            <w:r>
              <w:rPr>
                <w:rFonts w:hint="eastAsia" w:ascii="仿宋_GB2312" w:hAnsi="仿宋" w:eastAsia="仿宋_GB2312" w:cs="Times New Roman"/>
                <w:kern w:val="36"/>
                <w:sz w:val="32"/>
                <w:szCs w:val="32"/>
              </w:rPr>
              <w:t>基本要求</w:t>
            </w:r>
          </w:p>
        </w:tc>
        <w:tc>
          <w:tcPr>
            <w:tcW w:w="6678" w:type="dxa"/>
            <w:vAlign w:val="center"/>
          </w:tcPr>
          <w:p>
            <w:pPr>
              <w:widowControl/>
              <w:spacing w:line="560" w:lineRule="exact"/>
              <w:rPr>
                <w:rFonts w:ascii="仿宋_GB2312" w:hAnsi="宋体" w:eastAsia="仿宋_GB2312"/>
                <w:sz w:val="32"/>
                <w:szCs w:val="36"/>
              </w:rPr>
            </w:pPr>
            <w:r>
              <w:rPr>
                <w:rFonts w:hint="eastAsia" w:ascii="仿宋_GB2312" w:hAnsi="宋体" w:eastAsia="仿宋_GB2312"/>
                <w:sz w:val="32"/>
                <w:szCs w:val="36"/>
              </w:rPr>
              <w:t>引用标准条款：NB/T 33004-2020 5.2.1</w:t>
            </w:r>
          </w:p>
          <w:p>
            <w:pPr>
              <w:widowControl/>
              <w:spacing w:line="560" w:lineRule="exact"/>
              <w:rPr>
                <w:rFonts w:ascii="仿宋_GB2312" w:hAnsi="宋体" w:eastAsia="仿宋_GB2312"/>
                <w:sz w:val="32"/>
                <w:szCs w:val="36"/>
              </w:rPr>
            </w:pPr>
            <w:r>
              <w:rPr>
                <w:rFonts w:hint="eastAsia" w:ascii="仿宋_GB2312" w:hAnsi="宋体" w:eastAsia="仿宋_GB2312"/>
                <w:sz w:val="32"/>
                <w:szCs w:val="36"/>
              </w:rPr>
              <w:t>电池箱竣工验收应达到以下要求：</w:t>
            </w:r>
          </w:p>
          <w:p>
            <w:pPr>
              <w:widowControl/>
              <w:spacing w:line="560" w:lineRule="exact"/>
              <w:rPr>
                <w:rFonts w:ascii="仿宋_GB2312" w:hAnsi="宋体" w:eastAsia="仿宋_GB2312"/>
                <w:sz w:val="32"/>
                <w:szCs w:val="36"/>
              </w:rPr>
            </w:pPr>
            <w:r>
              <w:rPr>
                <w:rFonts w:hint="eastAsia" w:ascii="仿宋_GB2312" w:hAnsi="宋体" w:eastAsia="仿宋_GB2312"/>
                <w:sz w:val="32"/>
                <w:szCs w:val="36"/>
              </w:rPr>
              <w:t>1应具备标准机械尺寸和电气参数，并符合设计要求。</w:t>
            </w:r>
          </w:p>
          <w:p>
            <w:pPr>
              <w:widowControl/>
              <w:spacing w:line="560" w:lineRule="exact"/>
              <w:rPr>
                <w:rFonts w:ascii="仿宋_GB2312" w:hAnsi="宋体" w:eastAsia="仿宋_GB2312"/>
                <w:sz w:val="32"/>
                <w:szCs w:val="36"/>
              </w:rPr>
            </w:pPr>
            <w:r>
              <w:rPr>
                <w:rFonts w:hint="eastAsia" w:ascii="仿宋_GB2312" w:hAnsi="宋体" w:eastAsia="仿宋_GB2312"/>
                <w:sz w:val="32"/>
                <w:szCs w:val="36"/>
              </w:rPr>
              <w:t>2应具备与电池更换站用充电机、电动汽车通信的功能，通信协议应符合现行国家标准《电动汽车快换电池箱通信协议》GB/T32895的有关规定。</w:t>
            </w:r>
          </w:p>
          <w:p>
            <w:pPr>
              <w:widowControl/>
              <w:spacing w:line="560" w:lineRule="exact"/>
              <w:rPr>
                <w:rFonts w:ascii="仿宋_GB2312" w:hAnsi="宋体" w:eastAsia="仿宋_GB2312"/>
                <w:sz w:val="32"/>
                <w:szCs w:val="36"/>
              </w:rPr>
            </w:pPr>
            <w:r>
              <w:rPr>
                <w:rFonts w:hint="eastAsia" w:ascii="仿宋_GB2312" w:hAnsi="宋体" w:eastAsia="仿宋_GB2312"/>
                <w:sz w:val="32"/>
                <w:szCs w:val="36"/>
              </w:rPr>
              <w:t>3宜具备温度调节功能。</w:t>
            </w:r>
          </w:p>
          <w:p>
            <w:pPr>
              <w:widowControl/>
              <w:spacing w:line="560" w:lineRule="exact"/>
              <w:rPr>
                <w:rFonts w:ascii="仿宋_GB2312" w:hAnsi="宋体" w:eastAsia="仿宋_GB2312"/>
                <w:sz w:val="32"/>
                <w:szCs w:val="36"/>
              </w:rPr>
            </w:pPr>
            <w:r>
              <w:rPr>
                <w:rFonts w:hint="eastAsia" w:ascii="仿宋_GB2312" w:hAnsi="宋体" w:eastAsia="仿宋_GB2312"/>
                <w:sz w:val="32"/>
                <w:szCs w:val="36"/>
              </w:rPr>
              <w:t>4电池箱连接器宜采用强电与弱电分离的结构，并具有防误插的功能。</w:t>
            </w:r>
          </w:p>
          <w:p>
            <w:pPr>
              <w:widowControl/>
              <w:spacing w:line="560" w:lineRule="exact"/>
              <w:rPr>
                <w:rFonts w:ascii="仿宋_GB2312" w:hAnsi="仿宋" w:eastAsia="仿宋_GB2312" w:cs="Times New Roman"/>
                <w:kern w:val="36"/>
                <w:sz w:val="32"/>
                <w:szCs w:val="32"/>
              </w:rPr>
            </w:pPr>
            <w:r>
              <w:rPr>
                <w:rFonts w:hint="eastAsia" w:ascii="仿宋_GB2312" w:hAnsi="宋体" w:eastAsia="仿宋_GB2312"/>
                <w:sz w:val="32"/>
                <w:szCs w:val="36"/>
              </w:rPr>
              <w:t>5电池箱连接器应具备必要的位置修正功能。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0" w:hRule="atLeast"/>
          <w:jc w:val="center"/>
        </w:trPr>
        <w:tc>
          <w:tcPr>
            <w:tcW w:w="1135" w:type="dxa"/>
            <w:vAlign w:val="center"/>
          </w:tcPr>
          <w:p>
            <w:pPr>
              <w:spacing w:line="560" w:lineRule="atLeast"/>
              <w:jc w:val="center"/>
              <w:rPr>
                <w:rFonts w:ascii="仿宋_GB2312" w:hAnsi="仿宋" w:eastAsia="仿宋_GB2312" w:cs="Times New Roman"/>
                <w:kern w:val="36"/>
                <w:sz w:val="32"/>
                <w:szCs w:val="32"/>
              </w:rPr>
            </w:pPr>
            <w:r>
              <w:rPr>
                <w:rFonts w:hint="eastAsia" w:ascii="仿宋_GB2312" w:hAnsi="仿宋" w:eastAsia="仿宋_GB2312" w:cs="Times New Roman"/>
                <w:kern w:val="36"/>
                <w:sz w:val="32"/>
                <w:szCs w:val="32"/>
              </w:rPr>
              <w:t>3.2</w:t>
            </w:r>
          </w:p>
        </w:tc>
        <w:tc>
          <w:tcPr>
            <w:tcW w:w="1695" w:type="dxa"/>
            <w:vAlign w:val="center"/>
          </w:tcPr>
          <w:p>
            <w:pPr>
              <w:widowControl/>
              <w:spacing w:line="560" w:lineRule="exact"/>
              <w:jc w:val="left"/>
              <w:rPr>
                <w:rFonts w:ascii="仿宋_GB2312" w:hAnsi="宋体" w:eastAsia="仿宋_GB2312"/>
                <w:sz w:val="32"/>
                <w:szCs w:val="36"/>
              </w:rPr>
            </w:pPr>
            <w:r>
              <w:rPr>
                <w:rFonts w:hint="eastAsia" w:ascii="仿宋_GB2312" w:hAnsi="宋体" w:eastAsia="仿宋_GB2312"/>
                <w:sz w:val="32"/>
                <w:szCs w:val="36"/>
              </w:rPr>
              <w:t>充电机要求</w:t>
            </w:r>
          </w:p>
        </w:tc>
        <w:tc>
          <w:tcPr>
            <w:tcW w:w="6678" w:type="dxa"/>
            <w:vAlign w:val="center"/>
          </w:tcPr>
          <w:p>
            <w:pPr>
              <w:pStyle w:val="6"/>
              <w:widowControl/>
              <w:spacing w:line="560" w:lineRule="exact"/>
              <w:ind w:right="-53" w:rightChars="-25"/>
              <w:jc w:val="both"/>
              <w:rPr>
                <w:rFonts w:ascii="仿宋_GB2312" w:hAnsi="宋体" w:eastAsia="仿宋_GB2312"/>
                <w:sz w:val="32"/>
                <w:szCs w:val="36"/>
              </w:rPr>
            </w:pPr>
            <w:r>
              <w:rPr>
                <w:rFonts w:hint="eastAsia" w:ascii="仿宋_GB2312" w:hAnsi="宋体" w:eastAsia="仿宋_GB2312"/>
                <w:sz w:val="32"/>
                <w:szCs w:val="36"/>
              </w:rPr>
              <w:t>引用标准条款：NB/T 33004-2020 5.2.2</w:t>
            </w:r>
          </w:p>
          <w:p>
            <w:pPr>
              <w:widowControl/>
              <w:spacing w:line="560" w:lineRule="exact"/>
              <w:rPr>
                <w:rFonts w:ascii="仿宋_GB2312" w:hAnsi="宋体" w:eastAsia="仿宋_GB2312"/>
                <w:sz w:val="32"/>
                <w:szCs w:val="36"/>
              </w:rPr>
            </w:pPr>
            <w:r>
              <w:rPr>
                <w:rFonts w:hint="eastAsia" w:ascii="仿宋_GB2312" w:hAnsi="宋体" w:eastAsia="仿宋_GB2312"/>
                <w:sz w:val="32"/>
                <w:szCs w:val="36"/>
              </w:rPr>
              <w:t>电池更换站用充电机的竣工验收应符合以下要求：</w:t>
            </w:r>
          </w:p>
          <w:p>
            <w:pPr>
              <w:widowControl/>
              <w:spacing w:line="560" w:lineRule="exact"/>
              <w:rPr>
                <w:rFonts w:ascii="仿宋_GB2312" w:hAnsi="宋体" w:eastAsia="仿宋_GB2312"/>
                <w:sz w:val="32"/>
                <w:szCs w:val="36"/>
              </w:rPr>
            </w:pPr>
            <w:r>
              <w:rPr>
                <w:rFonts w:hint="eastAsia" w:ascii="仿宋_GB2312" w:hAnsi="宋体" w:eastAsia="仿宋_GB2312"/>
                <w:sz w:val="32"/>
                <w:szCs w:val="36"/>
              </w:rPr>
              <w:t>1充电机技术参数应与所充电电池箱相匹配。</w:t>
            </w:r>
          </w:p>
          <w:p>
            <w:pPr>
              <w:widowControl/>
              <w:spacing w:line="560" w:lineRule="exact"/>
              <w:rPr>
                <w:rFonts w:ascii="仿宋_GB2312" w:hAnsi="宋体" w:eastAsia="仿宋_GB2312"/>
                <w:sz w:val="32"/>
                <w:szCs w:val="36"/>
              </w:rPr>
            </w:pPr>
            <w:r>
              <w:rPr>
                <w:rFonts w:hint="eastAsia" w:ascii="仿宋_GB2312" w:hAnsi="宋体" w:eastAsia="仿宋_GB2312"/>
                <w:sz w:val="32"/>
                <w:szCs w:val="36"/>
              </w:rPr>
              <w:t>2充电机与充电架之间的电缆连接应采用固定方式。</w:t>
            </w:r>
          </w:p>
          <w:p>
            <w:pPr>
              <w:widowControl/>
              <w:spacing w:line="560" w:lineRule="exact"/>
              <w:rPr>
                <w:rFonts w:ascii="仿宋_GB2312" w:hAnsi="宋体" w:eastAsia="仿宋_GB2312"/>
                <w:sz w:val="32"/>
                <w:szCs w:val="36"/>
              </w:rPr>
            </w:pPr>
            <w:r>
              <w:rPr>
                <w:rFonts w:hint="eastAsia" w:ascii="仿宋_GB2312" w:hAnsi="宋体" w:eastAsia="仿宋_GB2312"/>
                <w:sz w:val="32"/>
                <w:szCs w:val="36"/>
              </w:rPr>
              <w:t>3充电机应具备待机、充电、充满等状态指示以及输出电压、输出电流等运行参数显示功能。</w:t>
            </w:r>
          </w:p>
          <w:p>
            <w:pPr>
              <w:widowControl/>
              <w:spacing w:line="560" w:lineRule="exact"/>
              <w:rPr>
                <w:rFonts w:ascii="仿宋_GB2312" w:hAnsi="宋体" w:eastAsia="仿宋_GB2312"/>
                <w:sz w:val="32"/>
                <w:szCs w:val="36"/>
              </w:rPr>
            </w:pPr>
            <w:r>
              <w:rPr>
                <w:rFonts w:hint="eastAsia" w:ascii="仿宋_GB2312" w:hAnsi="宋体" w:eastAsia="仿宋_GB2312"/>
                <w:sz w:val="32"/>
                <w:szCs w:val="36"/>
              </w:rPr>
              <w:t>4充电机应具备输入过/欠电压、输入过电流、输出过电压、输出过电流、过温等保护功能。</w:t>
            </w:r>
          </w:p>
          <w:p>
            <w:pPr>
              <w:widowControl/>
              <w:spacing w:line="560" w:lineRule="exact"/>
              <w:rPr>
                <w:rFonts w:ascii="仿宋_GB2312" w:hAnsi="宋体" w:eastAsia="仿宋_GB2312"/>
                <w:sz w:val="32"/>
                <w:szCs w:val="36"/>
              </w:rPr>
            </w:pPr>
            <w:r>
              <w:rPr>
                <w:rFonts w:hint="eastAsia" w:ascii="仿宋_GB2312" w:hAnsi="宋体" w:eastAsia="仿宋_GB2312"/>
                <w:sz w:val="32"/>
                <w:szCs w:val="36"/>
              </w:rPr>
              <w:t>5充电机的环境条件、电源要求、耐环境性能、电击防护、电气间隙和爬电距离、电气绝缘性能等性能参数，应符合现行行业标准《电动汽车动力蓄电池箱用充电机技术条件》NBT33020的有关规定。</w:t>
            </w:r>
          </w:p>
          <w:p>
            <w:pPr>
              <w:widowControl/>
              <w:spacing w:line="560" w:lineRule="exact"/>
              <w:rPr>
                <w:rFonts w:ascii="仿宋_GB2312" w:hAnsi="宋体" w:eastAsia="仿宋_GB2312"/>
                <w:sz w:val="32"/>
                <w:szCs w:val="36"/>
              </w:rPr>
            </w:pPr>
            <w:r>
              <w:rPr>
                <w:rFonts w:hint="eastAsia" w:ascii="仿宋_GB2312" w:hAnsi="宋体" w:eastAsia="仿宋_GB2312"/>
                <w:sz w:val="32"/>
                <w:szCs w:val="36"/>
              </w:rPr>
              <w:t>6充电机宜具备与监控系统通信及通过充电架与电池管理系统通信的功能，与监控系统之间的通信协议宜符合现行行业标准《电动汽车充电站/电池更换站监控系统与充换电设备通信协议》NB/T33007的有关规定。</w:t>
            </w:r>
          </w:p>
          <w:p>
            <w:pPr>
              <w:widowControl/>
              <w:spacing w:line="560" w:lineRule="exact"/>
              <w:rPr>
                <w:rFonts w:ascii="仿宋_GB2312" w:hAnsi="宋体" w:eastAsia="仿宋_GB2312"/>
                <w:sz w:val="32"/>
                <w:szCs w:val="36"/>
              </w:rPr>
            </w:pPr>
            <w:r>
              <w:rPr>
                <w:rFonts w:hint="eastAsia" w:ascii="仿宋_GB2312" w:hAnsi="宋体" w:eastAsia="仿宋_GB2312"/>
                <w:sz w:val="32"/>
                <w:szCs w:val="36"/>
              </w:rPr>
              <w:t>7充电机在站内应合理布置，以利于通风和散热。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 w:hRule="atLeast"/>
          <w:jc w:val="center"/>
        </w:trPr>
        <w:tc>
          <w:tcPr>
            <w:tcW w:w="1135" w:type="dxa"/>
            <w:vAlign w:val="center"/>
          </w:tcPr>
          <w:p>
            <w:pPr>
              <w:spacing w:line="560" w:lineRule="atLeast"/>
              <w:jc w:val="center"/>
              <w:rPr>
                <w:rFonts w:ascii="仿宋_GB2312" w:hAnsi="仿宋" w:eastAsia="仿宋_GB2312" w:cs="Times New Roman"/>
                <w:kern w:val="36"/>
                <w:sz w:val="32"/>
                <w:szCs w:val="32"/>
              </w:rPr>
            </w:pPr>
            <w:r>
              <w:rPr>
                <w:rFonts w:hint="eastAsia" w:ascii="仿宋_GB2312" w:hAnsi="仿宋" w:eastAsia="仿宋_GB2312" w:cs="Times New Roman"/>
                <w:kern w:val="36"/>
                <w:sz w:val="32"/>
                <w:szCs w:val="32"/>
              </w:rPr>
              <w:t>3.3</w:t>
            </w:r>
          </w:p>
        </w:tc>
        <w:tc>
          <w:tcPr>
            <w:tcW w:w="1695" w:type="dxa"/>
            <w:vAlign w:val="center"/>
          </w:tcPr>
          <w:p>
            <w:pPr>
              <w:widowControl/>
              <w:spacing w:line="560" w:lineRule="exact"/>
              <w:jc w:val="left"/>
              <w:rPr>
                <w:rFonts w:ascii="仿宋_GB2312" w:hAnsi="宋体" w:eastAsia="仿宋_GB2312"/>
                <w:sz w:val="32"/>
                <w:szCs w:val="36"/>
              </w:rPr>
            </w:pPr>
            <w:r>
              <w:rPr>
                <w:rFonts w:hint="eastAsia" w:ascii="仿宋_GB2312" w:hAnsi="宋体" w:eastAsia="仿宋_GB2312"/>
                <w:sz w:val="32"/>
                <w:szCs w:val="36"/>
              </w:rPr>
              <w:t>系统验收要求</w:t>
            </w:r>
          </w:p>
        </w:tc>
        <w:tc>
          <w:tcPr>
            <w:tcW w:w="6678" w:type="dxa"/>
            <w:vAlign w:val="center"/>
          </w:tcPr>
          <w:p>
            <w:pPr>
              <w:pStyle w:val="6"/>
              <w:widowControl/>
              <w:spacing w:line="560" w:lineRule="exact"/>
              <w:ind w:right="-53" w:rightChars="-25"/>
              <w:jc w:val="both"/>
              <w:rPr>
                <w:rFonts w:ascii="仿宋_GB2312" w:hAnsi="宋体" w:eastAsia="仿宋_GB2312"/>
                <w:sz w:val="32"/>
                <w:szCs w:val="36"/>
              </w:rPr>
            </w:pPr>
            <w:r>
              <w:rPr>
                <w:rFonts w:hint="eastAsia" w:ascii="仿宋_GB2312" w:hAnsi="宋体" w:eastAsia="仿宋_GB2312"/>
                <w:sz w:val="32"/>
                <w:szCs w:val="36"/>
              </w:rPr>
              <w:t>引用标准条款：NB/T 33004-2020 5.2.3</w:t>
            </w:r>
          </w:p>
          <w:p>
            <w:pPr>
              <w:widowControl/>
              <w:spacing w:line="560" w:lineRule="exact"/>
              <w:rPr>
                <w:rFonts w:ascii="仿宋_GB2312" w:hAnsi="宋体" w:eastAsia="仿宋_GB2312"/>
                <w:sz w:val="32"/>
                <w:szCs w:val="36"/>
              </w:rPr>
            </w:pPr>
            <w:r>
              <w:rPr>
                <w:rFonts w:hint="eastAsia" w:ascii="仿宋_GB2312" w:hAnsi="宋体" w:eastAsia="仿宋_GB2312"/>
                <w:sz w:val="32"/>
                <w:szCs w:val="36"/>
              </w:rPr>
              <w:t>电池更换系统的竣工验收应符合以下要求：</w:t>
            </w:r>
          </w:p>
          <w:p>
            <w:pPr>
              <w:widowControl/>
              <w:spacing w:line="560" w:lineRule="exact"/>
              <w:rPr>
                <w:rFonts w:ascii="仿宋_GB2312" w:hAnsi="宋体" w:eastAsia="仿宋_GB2312"/>
                <w:sz w:val="32"/>
                <w:szCs w:val="36"/>
              </w:rPr>
            </w:pPr>
            <w:r>
              <w:rPr>
                <w:rFonts w:hint="eastAsia" w:ascii="仿宋_GB2312" w:hAnsi="宋体" w:eastAsia="仿宋_GB2312"/>
                <w:sz w:val="32"/>
                <w:szCs w:val="36"/>
              </w:rPr>
              <w:t>1电池更换系统竣工应符合现行国家标准《电动汽车电池更换站通用技术要求》GB/T29772-2013的有关规定。</w:t>
            </w:r>
          </w:p>
          <w:p>
            <w:pPr>
              <w:widowControl/>
              <w:spacing w:line="560" w:lineRule="exact"/>
              <w:rPr>
                <w:rFonts w:ascii="仿宋_GB2312" w:hAnsi="宋体" w:eastAsia="仿宋_GB2312"/>
                <w:sz w:val="32"/>
                <w:szCs w:val="36"/>
              </w:rPr>
            </w:pPr>
            <w:r>
              <w:rPr>
                <w:rFonts w:hint="eastAsia" w:ascii="仿宋_GB2312" w:hAnsi="宋体" w:eastAsia="仿宋_GB2312"/>
                <w:sz w:val="32"/>
                <w:szCs w:val="36"/>
              </w:rPr>
              <w:t>2电池更换系统各设备行走、升降、伸缩、旋转、锁止等机构运转时应平稳、无异响。</w:t>
            </w:r>
          </w:p>
          <w:p>
            <w:pPr>
              <w:widowControl/>
              <w:spacing w:line="560" w:lineRule="exact"/>
              <w:rPr>
                <w:rFonts w:ascii="仿宋_GB2312" w:hAnsi="宋体" w:eastAsia="仿宋_GB2312"/>
                <w:sz w:val="32"/>
                <w:szCs w:val="36"/>
              </w:rPr>
            </w:pPr>
            <w:r>
              <w:rPr>
                <w:rFonts w:hint="eastAsia" w:ascii="仿宋_GB2312" w:hAnsi="宋体" w:eastAsia="仿宋_GB2312"/>
                <w:sz w:val="32"/>
                <w:szCs w:val="36"/>
              </w:rPr>
              <w:t>3电池更换系统各设备应具有可靠固定电池箱的机构。</w:t>
            </w:r>
          </w:p>
          <w:p>
            <w:pPr>
              <w:widowControl/>
              <w:spacing w:line="560" w:lineRule="exact"/>
              <w:rPr>
                <w:rFonts w:ascii="仿宋_GB2312" w:hAnsi="宋体" w:eastAsia="仿宋_GB2312"/>
                <w:sz w:val="32"/>
                <w:szCs w:val="36"/>
              </w:rPr>
            </w:pPr>
            <w:r>
              <w:rPr>
                <w:rFonts w:hint="eastAsia" w:ascii="仿宋_GB2312" w:hAnsi="宋体" w:eastAsia="仿宋_GB2312"/>
                <w:sz w:val="32"/>
                <w:szCs w:val="36"/>
              </w:rPr>
              <w:t>4电池更换系统各设备与监控系统之间的通信协议宜符合现行行业标准《电动汽车充电站/电池更换站监控系统与充换电设备通信协议》NB/T33007的有关规定。</w:t>
            </w:r>
          </w:p>
          <w:p>
            <w:pPr>
              <w:widowControl/>
              <w:spacing w:line="560" w:lineRule="exact"/>
              <w:rPr>
                <w:rFonts w:ascii="仿宋_GB2312" w:hAnsi="宋体" w:eastAsia="仿宋_GB2312"/>
                <w:sz w:val="32"/>
                <w:szCs w:val="36"/>
              </w:rPr>
            </w:pPr>
            <w:r>
              <w:rPr>
                <w:rFonts w:hint="eastAsia" w:ascii="仿宋_GB2312" w:hAnsi="宋体" w:eastAsia="仿宋_GB2312"/>
                <w:sz w:val="32"/>
                <w:szCs w:val="36"/>
              </w:rPr>
              <w:t>5充电架上的连接器与电池箱电气连接应安全可靠。</w:t>
            </w:r>
          </w:p>
          <w:p>
            <w:pPr>
              <w:widowControl/>
              <w:spacing w:line="560" w:lineRule="exact"/>
              <w:rPr>
                <w:rFonts w:ascii="仿宋_GB2312" w:hAnsi="宋体" w:eastAsia="仿宋_GB2312"/>
                <w:sz w:val="32"/>
                <w:szCs w:val="36"/>
              </w:rPr>
            </w:pPr>
            <w:r>
              <w:rPr>
                <w:rFonts w:hint="eastAsia" w:ascii="仿宋_GB2312" w:hAnsi="宋体" w:eastAsia="仿宋_GB2312"/>
                <w:sz w:val="32"/>
                <w:szCs w:val="36"/>
              </w:rPr>
              <w:t>6充电仓位应与充电机匹配，并具有明确编号。</w:t>
            </w:r>
          </w:p>
          <w:p>
            <w:pPr>
              <w:widowControl/>
              <w:spacing w:line="560" w:lineRule="exact"/>
              <w:rPr>
                <w:rFonts w:ascii="仿宋_GB2312" w:hAnsi="宋体" w:eastAsia="仿宋_GB2312"/>
                <w:sz w:val="32"/>
                <w:szCs w:val="36"/>
              </w:rPr>
            </w:pPr>
            <w:r>
              <w:rPr>
                <w:rFonts w:hint="eastAsia" w:ascii="仿宋_GB2312" w:hAnsi="宋体" w:eastAsia="仿宋_GB2312"/>
                <w:sz w:val="32"/>
                <w:szCs w:val="36"/>
              </w:rPr>
              <w:t>7换电时间应符合现行国家标准《电动汽车电池更换站设计规范》GB/T51077-2015的有关规定。</w:t>
            </w:r>
          </w:p>
          <w:p>
            <w:pPr>
              <w:widowControl/>
              <w:spacing w:line="560" w:lineRule="exact"/>
              <w:rPr>
                <w:rFonts w:ascii="仿宋_GB2312" w:hAnsi="宋体" w:eastAsia="仿宋_GB2312"/>
                <w:sz w:val="32"/>
                <w:szCs w:val="36"/>
              </w:rPr>
            </w:pPr>
            <w:r>
              <w:rPr>
                <w:rFonts w:hint="eastAsia" w:ascii="仿宋_GB2312" w:hAnsi="宋体" w:eastAsia="仿宋_GB2312"/>
                <w:sz w:val="32"/>
                <w:szCs w:val="36"/>
              </w:rPr>
              <w:t>8换电设备中涉及起重等特种作业的应符合现行国家标准《起重机械安全规程第1部分：总则》GB6067.1的有关规定。</w:t>
            </w:r>
          </w:p>
          <w:p>
            <w:pPr>
              <w:widowControl/>
              <w:spacing w:line="560" w:lineRule="exact"/>
              <w:rPr>
                <w:rFonts w:ascii="仿宋_GB2312" w:hAnsi="宋体" w:eastAsia="仿宋_GB2312"/>
                <w:sz w:val="32"/>
                <w:szCs w:val="36"/>
              </w:rPr>
            </w:pPr>
            <w:r>
              <w:rPr>
                <w:rFonts w:hint="eastAsia" w:ascii="仿宋_GB2312" w:hAnsi="宋体" w:eastAsia="仿宋_GB2312"/>
                <w:sz w:val="32"/>
                <w:szCs w:val="36"/>
              </w:rPr>
              <w:t>9电池更换系统各设备应具备异常状态的自动检测和停机功能，应在明显位置配备手动控制急停装置。</w:t>
            </w:r>
          </w:p>
          <w:p>
            <w:pPr>
              <w:widowControl/>
              <w:spacing w:line="560" w:lineRule="exact"/>
              <w:rPr>
                <w:rFonts w:ascii="仿宋_GB2312" w:hAnsi="宋体" w:eastAsia="仿宋_GB2312"/>
                <w:sz w:val="32"/>
                <w:szCs w:val="36"/>
              </w:rPr>
            </w:pPr>
            <w:r>
              <w:rPr>
                <w:rFonts w:hint="eastAsia" w:ascii="仿宋_GB2312" w:hAnsi="宋体" w:eastAsia="仿宋_GB2312"/>
                <w:sz w:val="32"/>
                <w:szCs w:val="36"/>
              </w:rPr>
              <w:t>10安全和消防应符合现行国家标准《电动汽车电池更换站通用技术要求》GB/T29772-2013中的有关规定。</w:t>
            </w:r>
          </w:p>
        </w:tc>
      </w:tr>
    </w:tbl>
    <w:p>
      <w:pPr>
        <w:widowControl/>
        <w:spacing w:line="560" w:lineRule="atLeast"/>
        <w:jc w:val="left"/>
        <w:rPr>
          <w:rFonts w:ascii="仿宋_GB2312" w:hAnsi="Times New Roman" w:eastAsia="仿宋_GB2312" w:cs="Times New Roman"/>
          <w:kern w:val="0"/>
          <w:sz w:val="32"/>
          <w:szCs w:val="32"/>
        </w:rPr>
      </w:pPr>
    </w:p>
    <w:tbl>
      <w:tblPr>
        <w:tblStyle w:val="11"/>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2123"/>
        <w:gridCol w:w="5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8" w:hRule="atLeast"/>
          <w:jc w:val="center"/>
        </w:trPr>
        <w:tc>
          <w:tcPr>
            <w:tcW w:w="1025" w:type="dxa"/>
            <w:vAlign w:val="center"/>
          </w:tcPr>
          <w:p>
            <w:pPr>
              <w:spacing w:line="560" w:lineRule="atLeast"/>
              <w:rPr>
                <w:rFonts w:ascii="仿宋_GB2312" w:hAnsi="仿宋" w:eastAsia="仿宋_GB2312" w:cs="Times New Roman"/>
                <w:kern w:val="36"/>
                <w:sz w:val="32"/>
                <w:szCs w:val="32"/>
              </w:rPr>
            </w:pPr>
            <w:r>
              <w:rPr>
                <w:rFonts w:hint="eastAsia" w:ascii="仿宋_GB2312" w:hAnsi="仿宋" w:eastAsia="仿宋_GB2312" w:cs="Times New Roman"/>
                <w:kern w:val="36"/>
                <w:sz w:val="32"/>
                <w:szCs w:val="32"/>
              </w:rPr>
              <w:t>4.3</w:t>
            </w:r>
          </w:p>
        </w:tc>
        <w:tc>
          <w:tcPr>
            <w:tcW w:w="2123" w:type="dxa"/>
            <w:vAlign w:val="center"/>
          </w:tcPr>
          <w:p>
            <w:pPr>
              <w:widowControl/>
              <w:spacing w:line="560" w:lineRule="exact"/>
              <w:jc w:val="left"/>
              <w:rPr>
                <w:rFonts w:ascii="仿宋_GB2312" w:hAnsi="宋体" w:eastAsia="仿宋_GB2312"/>
                <w:sz w:val="32"/>
                <w:szCs w:val="36"/>
              </w:rPr>
            </w:pPr>
            <w:r>
              <w:rPr>
                <w:rFonts w:hint="eastAsia" w:ascii="仿宋_GB2312" w:hAnsi="宋体" w:eastAsia="仿宋_GB2312"/>
                <w:sz w:val="32"/>
                <w:szCs w:val="36"/>
              </w:rPr>
              <w:t>系统验收要求</w:t>
            </w:r>
          </w:p>
        </w:tc>
        <w:tc>
          <w:tcPr>
            <w:tcW w:w="5924" w:type="dxa"/>
            <w:vAlign w:val="center"/>
          </w:tcPr>
          <w:p>
            <w:pPr>
              <w:pStyle w:val="6"/>
              <w:widowControl/>
              <w:spacing w:line="560" w:lineRule="exact"/>
              <w:ind w:right="-53" w:rightChars="-25"/>
              <w:jc w:val="both"/>
              <w:rPr>
                <w:rFonts w:ascii="仿宋_GB2312" w:hAnsi="宋体" w:eastAsia="仿宋_GB2312"/>
                <w:sz w:val="32"/>
                <w:szCs w:val="36"/>
              </w:rPr>
            </w:pPr>
            <w:r>
              <w:rPr>
                <w:rFonts w:hint="eastAsia" w:ascii="仿宋_GB2312" w:hAnsi="宋体" w:eastAsia="仿宋_GB2312"/>
                <w:sz w:val="32"/>
                <w:szCs w:val="36"/>
              </w:rPr>
              <w:t>引用标准条款：NB/T 33004-2020 5.2.3</w:t>
            </w:r>
          </w:p>
          <w:p>
            <w:pPr>
              <w:widowControl/>
              <w:spacing w:line="560" w:lineRule="exact"/>
              <w:rPr>
                <w:rFonts w:ascii="仿宋_GB2312" w:hAnsi="宋体" w:eastAsia="仿宋_GB2312"/>
                <w:sz w:val="32"/>
                <w:szCs w:val="36"/>
              </w:rPr>
            </w:pPr>
            <w:r>
              <w:rPr>
                <w:rFonts w:hint="eastAsia" w:ascii="仿宋_GB2312" w:hAnsi="宋体" w:eastAsia="仿宋_GB2312"/>
                <w:sz w:val="32"/>
                <w:szCs w:val="36"/>
              </w:rPr>
              <w:t>电池更换系统的竣工验收应符合以下要求：</w:t>
            </w:r>
          </w:p>
          <w:p>
            <w:pPr>
              <w:widowControl/>
              <w:spacing w:line="560" w:lineRule="exact"/>
              <w:rPr>
                <w:rFonts w:ascii="仿宋_GB2312" w:hAnsi="宋体" w:eastAsia="仿宋_GB2312"/>
                <w:sz w:val="32"/>
                <w:szCs w:val="36"/>
              </w:rPr>
            </w:pPr>
            <w:r>
              <w:rPr>
                <w:rFonts w:hint="eastAsia" w:ascii="仿宋_GB2312" w:hAnsi="宋体" w:eastAsia="仿宋_GB2312"/>
                <w:sz w:val="32"/>
                <w:szCs w:val="36"/>
              </w:rPr>
              <w:t>1电池更换系统竣工应符合现行国家标准《电动汽车电池更换站通用技术要求》GB/T29772-2013的有关规定。</w:t>
            </w:r>
          </w:p>
          <w:p>
            <w:pPr>
              <w:widowControl/>
              <w:spacing w:line="560" w:lineRule="exact"/>
              <w:rPr>
                <w:rFonts w:ascii="仿宋_GB2312" w:hAnsi="宋体" w:eastAsia="仿宋_GB2312"/>
                <w:sz w:val="32"/>
                <w:szCs w:val="36"/>
              </w:rPr>
            </w:pPr>
            <w:r>
              <w:rPr>
                <w:rFonts w:hint="eastAsia" w:ascii="仿宋_GB2312" w:hAnsi="宋体" w:eastAsia="仿宋_GB2312"/>
                <w:sz w:val="32"/>
                <w:szCs w:val="36"/>
              </w:rPr>
              <w:t>2电池更换系统各设备行走、升降、伸缩、旋转、锁止等机构运转时应平稳、无异响。</w:t>
            </w:r>
          </w:p>
          <w:p>
            <w:pPr>
              <w:widowControl/>
              <w:spacing w:line="560" w:lineRule="exact"/>
              <w:rPr>
                <w:rFonts w:ascii="仿宋_GB2312" w:hAnsi="宋体" w:eastAsia="仿宋_GB2312"/>
                <w:sz w:val="32"/>
                <w:szCs w:val="36"/>
              </w:rPr>
            </w:pPr>
            <w:r>
              <w:rPr>
                <w:rFonts w:hint="eastAsia" w:ascii="仿宋_GB2312" w:hAnsi="宋体" w:eastAsia="仿宋_GB2312"/>
                <w:sz w:val="32"/>
                <w:szCs w:val="36"/>
              </w:rPr>
              <w:t>3电池更换系统各设备应具有可靠固定电池箱的机构。</w:t>
            </w:r>
          </w:p>
          <w:p>
            <w:pPr>
              <w:widowControl/>
              <w:spacing w:line="560" w:lineRule="exact"/>
              <w:rPr>
                <w:rFonts w:ascii="仿宋_GB2312" w:hAnsi="宋体" w:eastAsia="仿宋_GB2312"/>
                <w:sz w:val="32"/>
                <w:szCs w:val="36"/>
              </w:rPr>
            </w:pPr>
            <w:r>
              <w:rPr>
                <w:rFonts w:hint="eastAsia" w:ascii="仿宋_GB2312" w:hAnsi="宋体" w:eastAsia="仿宋_GB2312"/>
                <w:sz w:val="32"/>
                <w:szCs w:val="36"/>
              </w:rPr>
              <w:t>4电池更换系统各设备与监控系统之间的通信协议宜符合现行行业标准《电动汽车充电站/电池更换站监控系统与充换电设备通信协议》NB/T33007的有关规定。</w:t>
            </w:r>
          </w:p>
          <w:p>
            <w:pPr>
              <w:widowControl/>
              <w:spacing w:line="560" w:lineRule="exact"/>
              <w:rPr>
                <w:rFonts w:ascii="仿宋_GB2312" w:hAnsi="宋体" w:eastAsia="仿宋_GB2312"/>
                <w:sz w:val="32"/>
                <w:szCs w:val="36"/>
              </w:rPr>
            </w:pPr>
            <w:r>
              <w:rPr>
                <w:rFonts w:hint="eastAsia" w:ascii="仿宋_GB2312" w:hAnsi="宋体" w:eastAsia="仿宋_GB2312"/>
                <w:sz w:val="32"/>
                <w:szCs w:val="36"/>
              </w:rPr>
              <w:t>5充电架上的连接器与电池箱电气连接应安全可靠。</w:t>
            </w:r>
          </w:p>
          <w:p>
            <w:pPr>
              <w:widowControl/>
              <w:spacing w:line="560" w:lineRule="exact"/>
              <w:rPr>
                <w:rFonts w:ascii="仿宋_GB2312" w:hAnsi="宋体" w:eastAsia="仿宋_GB2312"/>
                <w:sz w:val="32"/>
                <w:szCs w:val="36"/>
              </w:rPr>
            </w:pPr>
            <w:r>
              <w:rPr>
                <w:rFonts w:hint="eastAsia" w:ascii="仿宋_GB2312" w:hAnsi="宋体" w:eastAsia="仿宋_GB2312"/>
                <w:sz w:val="32"/>
                <w:szCs w:val="36"/>
              </w:rPr>
              <w:t>6充电仓位应与充电机匹配，并具有明确编号。</w:t>
            </w:r>
          </w:p>
          <w:p>
            <w:pPr>
              <w:widowControl/>
              <w:spacing w:line="560" w:lineRule="exact"/>
              <w:rPr>
                <w:rFonts w:ascii="仿宋_GB2312" w:hAnsi="宋体" w:eastAsia="仿宋_GB2312"/>
                <w:sz w:val="32"/>
                <w:szCs w:val="36"/>
              </w:rPr>
            </w:pPr>
            <w:r>
              <w:rPr>
                <w:rFonts w:hint="eastAsia" w:ascii="仿宋_GB2312" w:hAnsi="宋体" w:eastAsia="仿宋_GB2312"/>
                <w:sz w:val="32"/>
                <w:szCs w:val="36"/>
              </w:rPr>
              <w:t>7换电时间应符合现行国家标准《电动汽车电池更换站设计规范》GB/T51077-2015的有关规定。</w:t>
            </w:r>
          </w:p>
          <w:p>
            <w:pPr>
              <w:widowControl/>
              <w:spacing w:line="560" w:lineRule="exact"/>
              <w:rPr>
                <w:rFonts w:ascii="仿宋_GB2312" w:hAnsi="宋体" w:eastAsia="仿宋_GB2312"/>
                <w:sz w:val="32"/>
                <w:szCs w:val="36"/>
              </w:rPr>
            </w:pPr>
            <w:r>
              <w:rPr>
                <w:rFonts w:hint="eastAsia" w:ascii="仿宋_GB2312" w:hAnsi="宋体" w:eastAsia="仿宋_GB2312"/>
                <w:sz w:val="32"/>
                <w:szCs w:val="36"/>
              </w:rPr>
              <w:t>8换电设备中涉及起重等特种作业的应符合现行国家标准《起重机械安全规程第1部分：总则》GB6067.1的有关规定。</w:t>
            </w:r>
          </w:p>
          <w:p>
            <w:pPr>
              <w:widowControl/>
              <w:spacing w:line="560" w:lineRule="exact"/>
              <w:rPr>
                <w:rFonts w:ascii="仿宋_GB2312" w:hAnsi="宋体" w:eastAsia="仿宋_GB2312"/>
                <w:sz w:val="32"/>
                <w:szCs w:val="36"/>
              </w:rPr>
            </w:pPr>
            <w:r>
              <w:rPr>
                <w:rFonts w:hint="eastAsia" w:ascii="仿宋_GB2312" w:hAnsi="宋体" w:eastAsia="仿宋_GB2312"/>
                <w:sz w:val="32"/>
                <w:szCs w:val="36"/>
              </w:rPr>
              <w:t>9电池更换系统各设备应具备异常状态的自动检测和停机功能，应在明显位置配备手动控制急停装置。</w:t>
            </w:r>
          </w:p>
          <w:p>
            <w:pPr>
              <w:widowControl/>
              <w:spacing w:line="560" w:lineRule="exact"/>
              <w:rPr>
                <w:rFonts w:ascii="仿宋_GB2312" w:hAnsi="宋体" w:eastAsia="仿宋_GB2312"/>
                <w:sz w:val="32"/>
                <w:szCs w:val="36"/>
              </w:rPr>
            </w:pPr>
            <w:r>
              <w:rPr>
                <w:rFonts w:hint="eastAsia" w:ascii="仿宋_GB2312" w:hAnsi="宋体" w:eastAsia="仿宋_GB2312"/>
                <w:sz w:val="32"/>
                <w:szCs w:val="36"/>
              </w:rPr>
              <w:t>10安全和消防应符合现行国家标准《电动汽车电池更换站通用技术要求》GB/T29772-2013中的有关规定。</w:t>
            </w:r>
          </w:p>
        </w:tc>
      </w:tr>
    </w:tbl>
    <w:p>
      <w:pPr>
        <w:pStyle w:val="2"/>
        <w:keepNext/>
        <w:keepLines/>
        <w:widowControl w:val="0"/>
        <w:snapToGrid w:val="0"/>
        <w:spacing w:before="0" w:beforeAutospacing="0" w:after="0" w:afterAutospacing="0" w:line="560" w:lineRule="atLeast"/>
        <w:jc w:val="both"/>
        <w:rPr>
          <w:rFonts w:ascii="黑体" w:hAnsi="黑体" w:eastAsia="黑体" w:cstheme="minorBidi"/>
          <w:b w:val="0"/>
          <w:bCs w:val="0"/>
          <w:kern w:val="44"/>
          <w:sz w:val="32"/>
          <w:szCs w:val="32"/>
        </w:rPr>
      </w:pPr>
      <w:bookmarkStart w:id="82" w:name="_Toc107162964"/>
      <w:r>
        <w:rPr>
          <w:rFonts w:ascii="黑体" w:hAnsi="黑体" w:eastAsia="黑体" w:cstheme="minorBidi"/>
          <w:b w:val="0"/>
          <w:bCs w:val="0"/>
          <w:kern w:val="44"/>
          <w:sz w:val="32"/>
          <w:szCs w:val="32"/>
        </w:rPr>
        <w:t>4.监控系统</w:t>
      </w:r>
      <w:bookmarkEnd w:id="82"/>
    </w:p>
    <w:tbl>
      <w:tblPr>
        <w:tblStyle w:val="11"/>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842"/>
        <w:gridCol w:w="6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988" w:type="dxa"/>
            <w:shd w:val="clear" w:color="auto" w:fill="FFFFFF" w:themeFill="background1"/>
            <w:vAlign w:val="center"/>
          </w:tcPr>
          <w:p>
            <w:pPr>
              <w:spacing w:line="560" w:lineRule="atLeast"/>
              <w:jc w:val="center"/>
              <w:rPr>
                <w:rFonts w:ascii="仿宋_GB2312" w:hAnsi="Times New Roman" w:eastAsia="仿宋_GB2312" w:cs="Times New Roman"/>
                <w:b/>
                <w:bCs/>
                <w:kern w:val="36"/>
                <w:sz w:val="32"/>
                <w:szCs w:val="32"/>
              </w:rPr>
            </w:pPr>
            <w:r>
              <w:rPr>
                <w:rFonts w:hint="eastAsia" w:ascii="仿宋_GB2312" w:hAnsi="Times New Roman" w:eastAsia="仿宋_GB2312" w:cs="Times New Roman"/>
                <w:b/>
                <w:bCs/>
                <w:kern w:val="36"/>
                <w:sz w:val="32"/>
                <w:szCs w:val="32"/>
              </w:rPr>
              <w:t>序号</w:t>
            </w:r>
          </w:p>
        </w:tc>
        <w:tc>
          <w:tcPr>
            <w:tcW w:w="1842" w:type="dxa"/>
            <w:shd w:val="clear" w:color="auto" w:fill="FFFFFF" w:themeFill="background1"/>
            <w:vAlign w:val="center"/>
          </w:tcPr>
          <w:p>
            <w:pPr>
              <w:spacing w:line="560" w:lineRule="atLeast"/>
              <w:jc w:val="center"/>
              <w:rPr>
                <w:rFonts w:ascii="仿宋_GB2312" w:hAnsi="Times New Roman" w:eastAsia="仿宋_GB2312" w:cs="Times New Roman"/>
                <w:b/>
                <w:bCs/>
                <w:kern w:val="36"/>
                <w:sz w:val="32"/>
                <w:szCs w:val="32"/>
              </w:rPr>
            </w:pPr>
            <w:r>
              <w:rPr>
                <w:rFonts w:hint="eastAsia" w:ascii="仿宋_GB2312" w:hAnsi="Times New Roman" w:eastAsia="仿宋_GB2312" w:cs="Times New Roman"/>
                <w:b/>
                <w:bCs/>
                <w:kern w:val="36"/>
                <w:sz w:val="32"/>
                <w:szCs w:val="32"/>
              </w:rPr>
              <w:t>检验项目</w:t>
            </w:r>
          </w:p>
        </w:tc>
        <w:tc>
          <w:tcPr>
            <w:tcW w:w="6247" w:type="dxa"/>
            <w:shd w:val="clear" w:color="auto" w:fill="FFFFFF" w:themeFill="background1"/>
            <w:vAlign w:val="center"/>
          </w:tcPr>
          <w:p>
            <w:pPr>
              <w:spacing w:line="560" w:lineRule="atLeast"/>
              <w:jc w:val="center"/>
              <w:rPr>
                <w:rFonts w:ascii="仿宋_GB2312" w:hAnsi="Times New Roman" w:eastAsia="仿宋_GB2312" w:cs="Times New Roman"/>
                <w:b/>
                <w:bCs/>
                <w:kern w:val="36"/>
                <w:sz w:val="32"/>
                <w:szCs w:val="32"/>
              </w:rPr>
            </w:pPr>
            <w:r>
              <w:rPr>
                <w:rFonts w:hint="eastAsia" w:ascii="仿宋_GB2312" w:hAnsi="Times New Roman" w:eastAsia="仿宋_GB2312" w:cs="Times New Roman"/>
                <w:b/>
                <w:bCs/>
                <w:kern w:val="36"/>
                <w:sz w:val="32"/>
                <w:szCs w:val="32"/>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3" w:hRule="atLeast"/>
          <w:jc w:val="center"/>
        </w:trPr>
        <w:tc>
          <w:tcPr>
            <w:tcW w:w="988" w:type="dxa"/>
            <w:vAlign w:val="center"/>
          </w:tcPr>
          <w:p>
            <w:pPr>
              <w:spacing w:line="560" w:lineRule="atLeast"/>
              <w:jc w:val="center"/>
              <w:rPr>
                <w:rFonts w:ascii="仿宋_GB2312" w:hAnsi="Times New Roman" w:eastAsia="仿宋_GB2312" w:cs="Times New Roman"/>
                <w:kern w:val="36"/>
                <w:sz w:val="32"/>
                <w:szCs w:val="32"/>
              </w:rPr>
            </w:pPr>
            <w:r>
              <w:rPr>
                <w:rFonts w:hint="eastAsia" w:ascii="仿宋_GB2312" w:hAnsi="Times New Roman" w:eastAsia="仿宋_GB2312" w:cs="Times New Roman"/>
                <w:kern w:val="36"/>
                <w:sz w:val="32"/>
                <w:szCs w:val="32"/>
              </w:rPr>
              <w:t>4.1</w:t>
            </w:r>
          </w:p>
        </w:tc>
        <w:tc>
          <w:tcPr>
            <w:tcW w:w="1842" w:type="dxa"/>
            <w:vAlign w:val="center"/>
          </w:tcPr>
          <w:p>
            <w:pPr>
              <w:widowControl/>
              <w:spacing w:line="560" w:lineRule="exact"/>
              <w:rPr>
                <w:rFonts w:ascii="仿宋_GB2312" w:hAnsi="宋体" w:eastAsia="仿宋_GB2312"/>
                <w:sz w:val="32"/>
                <w:szCs w:val="36"/>
              </w:rPr>
            </w:pPr>
            <w:r>
              <w:rPr>
                <w:rFonts w:hint="eastAsia" w:ascii="仿宋_GB2312" w:hAnsi="宋体" w:eastAsia="仿宋_GB2312"/>
                <w:sz w:val="32"/>
                <w:szCs w:val="36"/>
              </w:rPr>
              <w:t>基本要求</w:t>
            </w:r>
          </w:p>
        </w:tc>
        <w:tc>
          <w:tcPr>
            <w:tcW w:w="6247" w:type="dxa"/>
            <w:vAlign w:val="center"/>
          </w:tcPr>
          <w:p>
            <w:pPr>
              <w:widowControl/>
              <w:autoSpaceDE w:val="0"/>
              <w:autoSpaceDN w:val="0"/>
              <w:spacing w:line="560" w:lineRule="exact"/>
              <w:rPr>
                <w:rFonts w:ascii="仿宋_GB2312" w:hAnsi="宋体" w:eastAsia="仿宋_GB2312"/>
                <w:sz w:val="32"/>
                <w:szCs w:val="36"/>
              </w:rPr>
            </w:pPr>
            <w:r>
              <w:rPr>
                <w:rFonts w:hint="eastAsia" w:ascii="仿宋_GB2312" w:hAnsi="宋体" w:eastAsia="仿宋_GB2312"/>
                <w:sz w:val="32"/>
                <w:szCs w:val="36"/>
              </w:rPr>
              <w:t>引用标准条款：NB/T 33004-2020 6.2.1</w:t>
            </w:r>
          </w:p>
          <w:p>
            <w:pPr>
              <w:widowControl/>
              <w:autoSpaceDE w:val="0"/>
              <w:autoSpaceDN w:val="0"/>
              <w:spacing w:line="560" w:lineRule="exact"/>
              <w:rPr>
                <w:rFonts w:ascii="仿宋_GB2312" w:hAnsi="宋体" w:eastAsia="仿宋_GB2312"/>
                <w:sz w:val="32"/>
                <w:szCs w:val="36"/>
              </w:rPr>
            </w:pPr>
            <w:r>
              <w:rPr>
                <w:rFonts w:hint="eastAsia" w:ascii="仿宋_GB2312" w:hAnsi="宋体" w:eastAsia="仿宋_GB2312"/>
                <w:sz w:val="32"/>
                <w:szCs w:val="36"/>
              </w:rPr>
              <w:t>监控系统功能和技术指标应符合现行行业标准《电动汽车充电站及电池更换站监控系统技术规范》NB/T33005的有关规定。监控系统线缆敷设、引入、接续应符合现行国家标准《自动化仪表工程施工及质量验收规范》GB50093及《综合布线工程验收规范》GB50312的有关规定。监控系统设备布置、线缆布放与其他设备或障碍物的距离应符合检修、维护、消防及设计要求。</w:t>
            </w:r>
          </w:p>
        </w:tc>
      </w:tr>
    </w:tbl>
    <w:p>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ascii="黑体" w:hAnsi="黑体" w:eastAsia="黑体" w:cs="黑体"/>
          <w:b w:val="0"/>
          <w:bCs w:val="0"/>
          <w:color w:val="000000"/>
          <w:kern w:val="0"/>
          <w:sz w:val="32"/>
          <w:szCs w:val="32"/>
        </w:rPr>
      </w:pPr>
      <w:bookmarkStart w:id="83" w:name="_Toc107162965"/>
      <w:r>
        <w:rPr>
          <w:rFonts w:hint="eastAsia" w:ascii="黑体" w:hAnsi="黑体" w:eastAsia="黑体" w:cs="黑体"/>
          <w:b w:val="0"/>
          <w:bCs w:val="0"/>
          <w:color w:val="000000"/>
          <w:kern w:val="0"/>
          <w:sz w:val="32"/>
          <w:szCs w:val="32"/>
        </w:rPr>
        <w:t>附录2</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宋体" w:hAnsi="宋体" w:eastAsia="宋体" w:cs="宋体"/>
          <w:b/>
          <w:bCs/>
          <w:color w:val="000000"/>
          <w:kern w:val="0"/>
          <w:sz w:val="44"/>
          <w:szCs w:val="44"/>
        </w:rPr>
      </w:pPr>
      <w:r>
        <w:rPr>
          <w:rFonts w:hint="eastAsia" w:ascii="宋体" w:hAnsi="宋体" w:eastAsia="宋体" w:cs="宋体"/>
          <w:b/>
          <w:bCs/>
          <w:color w:val="000000"/>
          <w:kern w:val="0"/>
          <w:sz w:val="44"/>
          <w:szCs w:val="44"/>
        </w:rPr>
        <w:t>新能源汽车换电设施文件资料验收检验</w:t>
      </w:r>
      <w:bookmarkEnd w:id="83"/>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宋体" w:eastAsia="仿宋_GB2312"/>
          <w:sz w:val="32"/>
          <w:szCs w:val="36"/>
        </w:rPr>
      </w:pPr>
    </w:p>
    <w:p>
      <w:pPr>
        <w:spacing w:line="560" w:lineRule="exact"/>
        <w:ind w:firstLine="640" w:firstLineChars="200"/>
        <w:rPr>
          <w:rFonts w:ascii="仿宋_GB2312" w:hAnsi="宋体" w:eastAsia="仿宋_GB2312"/>
          <w:sz w:val="32"/>
          <w:szCs w:val="36"/>
        </w:rPr>
      </w:pPr>
      <w:r>
        <w:rPr>
          <w:rFonts w:hint="eastAsia" w:ascii="仿宋_GB2312" w:hAnsi="宋体" w:eastAsia="仿宋_GB2312"/>
          <w:sz w:val="32"/>
          <w:szCs w:val="36"/>
        </w:rPr>
        <w:t>包括但不限于如下文件资料，对文件资料的完整性、有效性，与实际情况的一致性以及与标准要求的符合性等方面进行审核。</w:t>
      </w:r>
    </w:p>
    <w:p>
      <w:pPr>
        <w:spacing w:line="560" w:lineRule="exact"/>
        <w:ind w:firstLine="640" w:firstLineChars="200"/>
        <w:rPr>
          <w:rFonts w:ascii="仿宋_GB2312" w:hAnsi="宋体" w:eastAsia="仿宋_GB2312"/>
          <w:sz w:val="32"/>
          <w:szCs w:val="36"/>
        </w:rPr>
      </w:pPr>
      <w:r>
        <w:rPr>
          <w:rFonts w:hint="eastAsia" w:ascii="仿宋_GB2312" w:hAnsi="宋体" w:eastAsia="仿宋_GB2312"/>
          <w:sz w:val="32"/>
          <w:szCs w:val="36"/>
        </w:rPr>
        <w:t>1</w:t>
      </w:r>
      <w:r>
        <w:rPr>
          <w:rFonts w:ascii="仿宋_GB2312" w:hAnsi="宋体" w:eastAsia="仿宋_GB2312"/>
          <w:sz w:val="32"/>
          <w:szCs w:val="36"/>
        </w:rPr>
        <w:t>)</w:t>
      </w:r>
      <w:r>
        <w:rPr>
          <w:rFonts w:hint="eastAsia" w:ascii="仿宋_GB2312" w:hAnsi="宋体" w:eastAsia="仿宋_GB2312"/>
          <w:sz w:val="32"/>
          <w:szCs w:val="36"/>
        </w:rPr>
        <w:t>营业执照；</w:t>
      </w:r>
    </w:p>
    <w:p>
      <w:pPr>
        <w:spacing w:line="560" w:lineRule="exact"/>
        <w:ind w:firstLine="640" w:firstLineChars="200"/>
        <w:rPr>
          <w:rFonts w:ascii="仿宋_GB2312" w:hAnsi="宋体" w:eastAsia="仿宋_GB2312"/>
          <w:sz w:val="32"/>
          <w:szCs w:val="36"/>
        </w:rPr>
      </w:pPr>
      <w:r>
        <w:rPr>
          <w:rFonts w:hint="eastAsia" w:ascii="仿宋_GB2312" w:hAnsi="宋体" w:eastAsia="仿宋_GB2312"/>
          <w:sz w:val="32"/>
          <w:szCs w:val="36"/>
        </w:rPr>
        <w:t>2</w:t>
      </w:r>
      <w:r>
        <w:rPr>
          <w:rFonts w:ascii="仿宋_GB2312" w:hAnsi="宋体" w:eastAsia="仿宋_GB2312"/>
          <w:sz w:val="32"/>
          <w:szCs w:val="36"/>
        </w:rPr>
        <w:t>)</w:t>
      </w:r>
      <w:r>
        <w:rPr>
          <w:rFonts w:hint="eastAsia" w:ascii="仿宋_GB2312" w:hAnsi="宋体" w:eastAsia="仿宋_GB2312"/>
          <w:sz w:val="32"/>
          <w:szCs w:val="36"/>
        </w:rPr>
        <w:t>深圳市社会投资项目备案证明；</w:t>
      </w:r>
    </w:p>
    <w:p>
      <w:pPr>
        <w:spacing w:line="560" w:lineRule="exact"/>
        <w:ind w:firstLine="640" w:firstLineChars="200"/>
        <w:rPr>
          <w:rFonts w:ascii="仿宋_GB2312" w:hAnsi="宋体" w:eastAsia="仿宋_GB2312"/>
          <w:sz w:val="32"/>
          <w:szCs w:val="36"/>
        </w:rPr>
      </w:pPr>
      <w:r>
        <w:rPr>
          <w:rFonts w:hint="eastAsia" w:ascii="仿宋_GB2312" w:hAnsi="宋体" w:eastAsia="仿宋_GB2312"/>
          <w:sz w:val="32"/>
          <w:szCs w:val="36"/>
        </w:rPr>
        <w:t>3</w:t>
      </w:r>
      <w:r>
        <w:rPr>
          <w:rFonts w:ascii="仿宋_GB2312" w:hAnsi="宋体" w:eastAsia="仿宋_GB2312"/>
          <w:sz w:val="32"/>
          <w:szCs w:val="36"/>
        </w:rPr>
        <w:t>)</w:t>
      </w:r>
      <w:r>
        <w:rPr>
          <w:rFonts w:hint="eastAsia" w:ascii="仿宋_GB2312" w:hAnsi="宋体" w:eastAsia="仿宋_GB2312"/>
          <w:sz w:val="32"/>
          <w:szCs w:val="36"/>
        </w:rPr>
        <w:t>当批次换电站建设工程竣工验收报告；</w:t>
      </w:r>
    </w:p>
    <w:p>
      <w:pPr>
        <w:spacing w:line="560" w:lineRule="exact"/>
        <w:ind w:firstLine="640" w:firstLineChars="200"/>
        <w:rPr>
          <w:rFonts w:ascii="仿宋_GB2312" w:hAnsi="宋体" w:eastAsia="仿宋_GB2312"/>
          <w:sz w:val="32"/>
          <w:szCs w:val="36"/>
        </w:rPr>
      </w:pPr>
      <w:r>
        <w:rPr>
          <w:rFonts w:hint="eastAsia" w:ascii="仿宋_GB2312" w:hAnsi="宋体" w:eastAsia="仿宋_GB2312"/>
          <w:sz w:val="32"/>
          <w:szCs w:val="36"/>
        </w:rPr>
        <w:t>4</w:t>
      </w:r>
      <w:r>
        <w:rPr>
          <w:rFonts w:ascii="仿宋_GB2312" w:hAnsi="宋体" w:eastAsia="仿宋_GB2312"/>
          <w:sz w:val="32"/>
          <w:szCs w:val="36"/>
        </w:rPr>
        <w:t>)</w:t>
      </w:r>
      <w:r>
        <w:rPr>
          <w:rFonts w:hint="eastAsia" w:ascii="仿宋_GB2312" w:hAnsi="宋体" w:eastAsia="仿宋_GB2312"/>
          <w:sz w:val="32"/>
          <w:szCs w:val="36"/>
        </w:rPr>
        <w:t xml:space="preserve">当批次换电站客户受电工程竣工检验意见书； </w:t>
      </w:r>
    </w:p>
    <w:p>
      <w:pPr>
        <w:spacing w:line="560" w:lineRule="exact"/>
        <w:ind w:firstLine="640" w:firstLineChars="200"/>
        <w:rPr>
          <w:rFonts w:ascii="仿宋_GB2312" w:hAnsi="宋体" w:eastAsia="仿宋_GB2312"/>
          <w:sz w:val="32"/>
          <w:szCs w:val="36"/>
        </w:rPr>
      </w:pPr>
      <w:r>
        <w:rPr>
          <w:rFonts w:hint="eastAsia" w:ascii="仿宋_GB2312" w:hAnsi="宋体" w:eastAsia="仿宋_GB2312"/>
          <w:sz w:val="32"/>
          <w:szCs w:val="36"/>
        </w:rPr>
        <w:t>5</w:t>
      </w:r>
      <w:r>
        <w:rPr>
          <w:rFonts w:ascii="仿宋_GB2312" w:hAnsi="宋体" w:eastAsia="仿宋_GB2312"/>
          <w:sz w:val="32"/>
          <w:szCs w:val="36"/>
        </w:rPr>
        <w:t>)</w:t>
      </w:r>
      <w:r>
        <w:rPr>
          <w:rFonts w:hint="eastAsia" w:ascii="仿宋_GB2312" w:hAnsi="宋体" w:eastAsia="仿宋_GB2312"/>
          <w:sz w:val="32"/>
          <w:szCs w:val="36"/>
        </w:rPr>
        <w:t>电池箱、充电设备说明书检验报告、充电接口检验报告；</w:t>
      </w:r>
    </w:p>
    <w:p>
      <w:pPr>
        <w:spacing w:line="560" w:lineRule="exact"/>
        <w:ind w:firstLine="640" w:firstLineChars="200"/>
        <w:rPr>
          <w:rFonts w:ascii="仿宋_GB2312" w:hAnsi="宋体" w:eastAsia="仿宋_GB2312"/>
          <w:sz w:val="32"/>
          <w:szCs w:val="36"/>
        </w:rPr>
      </w:pPr>
      <w:r>
        <w:rPr>
          <w:rFonts w:hint="eastAsia" w:ascii="仿宋_GB2312" w:hAnsi="宋体" w:eastAsia="仿宋_GB2312"/>
          <w:sz w:val="32"/>
          <w:szCs w:val="36"/>
        </w:rPr>
        <w:t>6</w:t>
      </w:r>
      <w:r>
        <w:rPr>
          <w:rFonts w:ascii="仿宋_GB2312" w:hAnsi="宋体" w:eastAsia="仿宋_GB2312"/>
          <w:sz w:val="32"/>
          <w:szCs w:val="36"/>
        </w:rPr>
        <w:t>)</w:t>
      </w:r>
      <w:r>
        <w:rPr>
          <w:rFonts w:hint="eastAsia" w:ascii="仿宋_GB2312" w:hAnsi="宋体" w:eastAsia="仿宋_GB2312"/>
          <w:sz w:val="32"/>
          <w:szCs w:val="36"/>
        </w:rPr>
        <w:t>监控系统说明书；</w:t>
      </w:r>
    </w:p>
    <w:p>
      <w:pPr>
        <w:spacing w:line="560" w:lineRule="exact"/>
        <w:ind w:firstLine="640" w:firstLineChars="200"/>
        <w:rPr>
          <w:rFonts w:ascii="仿宋_GB2312" w:hAnsi="宋体" w:eastAsia="仿宋_GB2312"/>
          <w:sz w:val="32"/>
          <w:szCs w:val="36"/>
        </w:rPr>
      </w:pPr>
      <w:r>
        <w:rPr>
          <w:rFonts w:hint="eastAsia" w:ascii="仿宋_GB2312" w:hAnsi="宋体" w:eastAsia="仿宋_GB2312"/>
          <w:sz w:val="32"/>
          <w:szCs w:val="36"/>
        </w:rPr>
        <w:t>7</w:t>
      </w:r>
      <w:r>
        <w:rPr>
          <w:rFonts w:ascii="仿宋_GB2312" w:hAnsi="宋体" w:eastAsia="仿宋_GB2312"/>
          <w:sz w:val="32"/>
          <w:szCs w:val="36"/>
        </w:rPr>
        <w:t>)</w:t>
      </w:r>
      <w:r>
        <w:rPr>
          <w:rFonts w:hint="eastAsia" w:ascii="仿宋_GB2312" w:hAnsi="宋体" w:eastAsia="仿宋_GB2312"/>
          <w:sz w:val="32"/>
          <w:szCs w:val="36"/>
        </w:rPr>
        <w:t>换电站用地情况证明；</w:t>
      </w:r>
    </w:p>
    <w:p>
      <w:pPr>
        <w:spacing w:line="560" w:lineRule="exact"/>
        <w:ind w:firstLine="640" w:firstLineChars="200"/>
        <w:rPr>
          <w:rFonts w:ascii="仿宋_GB2312" w:hAnsi="宋体" w:eastAsia="仿宋_GB2312"/>
          <w:sz w:val="32"/>
          <w:szCs w:val="36"/>
        </w:rPr>
      </w:pPr>
      <w:r>
        <w:rPr>
          <w:rFonts w:hint="eastAsia" w:ascii="仿宋_GB2312" w:hAnsi="宋体" w:eastAsia="仿宋_GB2312"/>
          <w:sz w:val="32"/>
          <w:szCs w:val="36"/>
        </w:rPr>
        <w:t>8</w:t>
      </w:r>
      <w:r>
        <w:rPr>
          <w:rFonts w:ascii="仿宋_GB2312" w:hAnsi="宋体" w:eastAsia="仿宋_GB2312"/>
          <w:sz w:val="32"/>
          <w:szCs w:val="36"/>
        </w:rPr>
        <w:t>)</w:t>
      </w:r>
      <w:r>
        <w:rPr>
          <w:rFonts w:hint="eastAsia" w:ascii="仿宋_GB2312" w:hAnsi="宋体" w:eastAsia="仿宋_GB2312"/>
          <w:sz w:val="32"/>
          <w:szCs w:val="36"/>
        </w:rPr>
        <w:t xml:space="preserve">当批次换电站消防手续办理证明文件； </w:t>
      </w:r>
    </w:p>
    <w:p>
      <w:pPr>
        <w:spacing w:line="560" w:lineRule="exact"/>
        <w:ind w:firstLine="640" w:firstLineChars="200"/>
        <w:rPr>
          <w:rFonts w:ascii="仿宋_GB2312" w:hAnsi="宋体" w:eastAsia="仿宋_GB2312"/>
          <w:sz w:val="32"/>
          <w:szCs w:val="36"/>
        </w:rPr>
      </w:pPr>
      <w:r>
        <w:rPr>
          <w:rFonts w:hint="eastAsia" w:ascii="仿宋_GB2312" w:hAnsi="宋体" w:eastAsia="仿宋_GB2312"/>
          <w:sz w:val="32"/>
          <w:szCs w:val="36"/>
        </w:rPr>
        <w:t>9</w:t>
      </w:r>
      <w:r>
        <w:rPr>
          <w:rFonts w:ascii="仿宋_GB2312" w:hAnsi="宋体" w:eastAsia="仿宋_GB2312"/>
          <w:sz w:val="32"/>
          <w:szCs w:val="36"/>
        </w:rPr>
        <w:t>)</w:t>
      </w:r>
      <w:r>
        <w:rPr>
          <w:rFonts w:hint="eastAsia" w:ascii="仿宋_GB2312" w:hAnsi="宋体" w:eastAsia="仿宋_GB2312"/>
          <w:sz w:val="32"/>
          <w:szCs w:val="36"/>
        </w:rPr>
        <w:t>具备深圳市雷电防护装置检测资质的机构出具的当批次换电站《防雷装置定期检测报告》。</w:t>
      </w:r>
    </w:p>
    <w:p>
      <w:pPr>
        <w:spacing w:line="560" w:lineRule="exact"/>
        <w:ind w:firstLine="640" w:firstLineChars="200"/>
        <w:rPr>
          <w:rFonts w:hint="eastAsia" w:ascii="仿宋_GB2312" w:hAnsi="宋体" w:eastAsia="仿宋_GB2312"/>
          <w:sz w:val="32"/>
          <w:szCs w:val="36"/>
        </w:rPr>
      </w:pPr>
    </w:p>
    <w:sectPr>
      <w:footerReference r:id="rId10" w:type="first"/>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á餀.">
    <w:altName w:val="方正小标宋简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CESI黑体-GB2312">
    <w:altName w:val="黑体"/>
    <w:panose1 w:val="02000500000000000000"/>
    <w:charset w:val="86"/>
    <w:family w:val="auto"/>
    <w:pitch w:val="default"/>
    <w:sig w:usb0="00000000" w:usb1="00000000" w:usb2="00000012"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default" w:ascii="Times New Roman" w:hAnsi="Times New Roman" w:cs="Times New Roman"/>
      </w:rPr>
      <w:id w:val="1399551191"/>
    </w:sdtPr>
    <w:sdtEndPr>
      <w:rPr>
        <w:rFonts w:hint="default" w:ascii="Times New Roman" w:hAnsi="Times New Roman" w:cs="Times New Roman"/>
      </w:rPr>
    </w:sdtEndPr>
    <w:sdtContent>
      <w:p>
        <w:pPr>
          <w:pStyle w:val="6"/>
          <w:jc w:val="cente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2</w:t>
        </w:r>
        <w:r>
          <w:rPr>
            <w:rFonts w:hint="default" w:ascii="Times New Roman" w:hAnsi="Times New Roman" w:cs="Times New Roman"/>
          </w:rPr>
          <w:fldChar w:fldCharType="end"/>
        </w:r>
      </w:p>
    </w:sdtContent>
  </w:sdt>
  <w:p>
    <w:pPr>
      <w:pStyle w:val="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default" w:ascii="Times New Roman" w:hAnsi="Times New Roman" w:cs="Times New Roman"/>
      </w:rPr>
      <w:id w:val="-2135551378"/>
      <w:docPartObj>
        <w:docPartGallery w:val="autotext"/>
      </w:docPartObj>
    </w:sdtPr>
    <w:sdtEndPr>
      <w:rPr>
        <w:rFonts w:hint="default" w:ascii="Times New Roman" w:hAnsi="Times New Roman" w:cs="Times New Roman"/>
      </w:rPr>
    </w:sdtEndPr>
    <w:sdtContent>
      <w:p>
        <w:pPr>
          <w:pStyle w:val="6"/>
          <w:jc w:val="cente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2</w:t>
        </w:r>
        <w:r>
          <w:rPr>
            <w:rFonts w:hint="default" w:ascii="Times New Roman" w:hAnsi="Times New Roman" w:cs="Times New Roman"/>
          </w:rPr>
          <w:fldChar w:fldCharType="end"/>
        </w:r>
      </w:p>
    </w:sdtContent>
  </w:sdt>
  <w:p>
    <w:pPr>
      <w:pStyle w:val="6"/>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default" w:ascii="Times New Roman" w:hAnsi="Times New Roman" w:cs="Times New Roman"/>
      </w:rPr>
      <w:id w:val="776760442"/>
      <w:docPartObj>
        <w:docPartGallery w:val="autotext"/>
      </w:docPartObj>
    </w:sdtPr>
    <w:sdtEndPr>
      <w:rPr>
        <w:rFonts w:hint="default" w:ascii="Times New Roman" w:hAnsi="Times New Roman" w:cs="Times New Roman"/>
      </w:rPr>
    </w:sdtEndPr>
    <w:sdtContent>
      <w:p>
        <w:pPr>
          <w:pStyle w:val="6"/>
          <w:jc w:val="cente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2</w:t>
        </w:r>
        <w:r>
          <w:rPr>
            <w:rFonts w:hint="default" w:ascii="Times New Roman" w:hAnsi="Times New Roman" w:cs="Times New Roman"/>
          </w:rPr>
          <w:fldChar w:fldCharType="end"/>
        </w:r>
      </w:p>
    </w:sdtContent>
  </w:sdt>
  <w:p>
    <w:pPr>
      <w:pStyle w:val="6"/>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default" w:ascii="Times New Roman" w:hAnsi="Times New Roman" w:cs="Times New Roman"/>
      </w:rPr>
      <w:id w:val="-1300840612"/>
      <w:docPartObj>
        <w:docPartGallery w:val="autotext"/>
      </w:docPartObj>
    </w:sdtPr>
    <w:sdtEndPr>
      <w:rPr>
        <w:rFonts w:hint="default" w:ascii="Times New Roman" w:hAnsi="Times New Roman" w:cs="Times New Roman"/>
      </w:rPr>
    </w:sdtEndPr>
    <w:sdtContent>
      <w:p>
        <w:pPr>
          <w:pStyle w:val="6"/>
          <w:jc w:val="cente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2</w:t>
        </w:r>
        <w:r>
          <w:rPr>
            <w:rFonts w:hint="default" w:ascii="Times New Roman" w:hAnsi="Times New Roman" w:cs="Times New Roman"/>
          </w:rP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1"/>
        <w:right w:val="none" w:color="auto" w:sz="0" w:space="0"/>
        <w:between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2E9C09"/>
    <w:multiLevelType w:val="singleLevel"/>
    <w:tmpl w:val="2B2E9C09"/>
    <w:lvl w:ilvl="0" w:tentative="0">
      <w:start w:val="1"/>
      <w:numFmt w:val="chineseCounting"/>
      <w:suff w:val="nothing"/>
      <w:lvlText w:val="（%1）"/>
      <w:lvlJc w:val="left"/>
      <w:rPr>
        <w:rFonts w:hint="eastAsia"/>
      </w:rPr>
    </w:lvl>
  </w:abstractNum>
  <w:abstractNum w:abstractNumId="1">
    <w:nsid w:val="45C60343"/>
    <w:multiLevelType w:val="multilevel"/>
    <w:tmpl w:val="45C60343"/>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45F33E6D"/>
    <w:multiLevelType w:val="multilevel"/>
    <w:tmpl w:val="45F33E6D"/>
    <w:lvl w:ilvl="0" w:tentative="0">
      <w:start w:val="1"/>
      <w:numFmt w:val="decimal"/>
      <w:lvlText w:val="%1."/>
      <w:lvlJc w:val="left"/>
      <w:pPr>
        <w:ind w:left="1068" w:hanging="360"/>
      </w:pPr>
      <w:rPr>
        <w:rFonts w:hint="default"/>
      </w:rPr>
    </w:lvl>
    <w:lvl w:ilvl="1" w:tentative="0">
      <w:start w:val="2"/>
      <w:numFmt w:val="decimal"/>
      <w:isLgl/>
      <w:lvlText w:val="%1.%2"/>
      <w:lvlJc w:val="left"/>
      <w:pPr>
        <w:ind w:left="1188" w:hanging="480"/>
      </w:pPr>
      <w:rPr>
        <w:rFonts w:hint="default"/>
      </w:rPr>
    </w:lvl>
    <w:lvl w:ilvl="2" w:tentative="0">
      <w:start w:val="1"/>
      <w:numFmt w:val="decimal"/>
      <w:isLgl/>
      <w:lvlText w:val="%1.%2.%3"/>
      <w:lvlJc w:val="left"/>
      <w:pPr>
        <w:ind w:left="1428" w:hanging="720"/>
      </w:pPr>
      <w:rPr>
        <w:rFonts w:hint="default"/>
      </w:rPr>
    </w:lvl>
    <w:lvl w:ilvl="3" w:tentative="0">
      <w:start w:val="1"/>
      <w:numFmt w:val="decimal"/>
      <w:isLgl/>
      <w:lvlText w:val="%1.%2.%3.%4"/>
      <w:lvlJc w:val="left"/>
      <w:pPr>
        <w:ind w:left="1428" w:hanging="720"/>
      </w:pPr>
      <w:rPr>
        <w:rFonts w:hint="default"/>
      </w:rPr>
    </w:lvl>
    <w:lvl w:ilvl="4" w:tentative="0">
      <w:start w:val="1"/>
      <w:numFmt w:val="decimal"/>
      <w:isLgl/>
      <w:lvlText w:val="%1.%2.%3.%4.%5"/>
      <w:lvlJc w:val="left"/>
      <w:pPr>
        <w:ind w:left="1788" w:hanging="1080"/>
      </w:pPr>
      <w:rPr>
        <w:rFonts w:hint="default"/>
      </w:rPr>
    </w:lvl>
    <w:lvl w:ilvl="5" w:tentative="0">
      <w:start w:val="1"/>
      <w:numFmt w:val="decimal"/>
      <w:isLgl/>
      <w:lvlText w:val="%1.%2.%3.%4.%5.%6"/>
      <w:lvlJc w:val="left"/>
      <w:pPr>
        <w:ind w:left="1788" w:hanging="1080"/>
      </w:pPr>
      <w:rPr>
        <w:rFonts w:hint="default"/>
      </w:rPr>
    </w:lvl>
    <w:lvl w:ilvl="6" w:tentative="0">
      <w:start w:val="1"/>
      <w:numFmt w:val="decimal"/>
      <w:isLgl/>
      <w:lvlText w:val="%1.%2.%3.%4.%5.%6.%7"/>
      <w:lvlJc w:val="left"/>
      <w:pPr>
        <w:ind w:left="2148" w:hanging="1440"/>
      </w:pPr>
      <w:rPr>
        <w:rFonts w:hint="default"/>
      </w:rPr>
    </w:lvl>
    <w:lvl w:ilvl="7" w:tentative="0">
      <w:start w:val="1"/>
      <w:numFmt w:val="decimal"/>
      <w:isLgl/>
      <w:lvlText w:val="%1.%2.%3.%4.%5.%6.%7.%8"/>
      <w:lvlJc w:val="left"/>
      <w:pPr>
        <w:ind w:left="2148" w:hanging="1440"/>
      </w:pPr>
      <w:rPr>
        <w:rFonts w:hint="default"/>
      </w:rPr>
    </w:lvl>
    <w:lvl w:ilvl="8" w:tentative="0">
      <w:start w:val="1"/>
      <w:numFmt w:val="decimal"/>
      <w:isLgl/>
      <w:lvlText w:val="%1.%2.%3.%4.%5.%6.%7.%8.%9"/>
      <w:lvlJc w:val="left"/>
      <w:pPr>
        <w:ind w:left="2508" w:hanging="1800"/>
      </w:pPr>
      <w:rPr>
        <w:rFonts w:hint="default"/>
      </w:rPr>
    </w:lvl>
  </w:abstractNum>
  <w:abstractNum w:abstractNumId="3">
    <w:nsid w:val="7B38642B"/>
    <w:multiLevelType w:val="multilevel"/>
    <w:tmpl w:val="7B38642B"/>
    <w:lvl w:ilvl="0" w:tentative="0">
      <w:start w:val="1"/>
      <w:numFmt w:val="japaneseCounting"/>
      <w:lvlText w:val="第%1章"/>
      <w:lvlJc w:val="left"/>
      <w:pPr>
        <w:ind w:left="420" w:hanging="420"/>
      </w:pPr>
      <w:rPr>
        <w:rFonts w:hint="default" w:ascii="黑体" w:hAnsi="黑体" w:eastAsia="黑体"/>
        <w:b w:val="0"/>
        <w:bCs w:val="0"/>
        <w:color w:val="auto"/>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4OWJhZTNhZWZjOGIwYWI0ZDUzZDdjYmZiYTQ2YWYifQ=="/>
  </w:docVars>
  <w:rsids>
    <w:rsidRoot w:val="00E279B2"/>
    <w:rsid w:val="0000429B"/>
    <w:rsid w:val="0000505A"/>
    <w:rsid w:val="00005C1D"/>
    <w:rsid w:val="00005E37"/>
    <w:rsid w:val="00006116"/>
    <w:rsid w:val="00006D0A"/>
    <w:rsid w:val="000079D1"/>
    <w:rsid w:val="00010244"/>
    <w:rsid w:val="0001086B"/>
    <w:rsid w:val="00011F95"/>
    <w:rsid w:val="00012C86"/>
    <w:rsid w:val="00013D37"/>
    <w:rsid w:val="00015F49"/>
    <w:rsid w:val="00016E7A"/>
    <w:rsid w:val="000170C1"/>
    <w:rsid w:val="00020473"/>
    <w:rsid w:val="00020F03"/>
    <w:rsid w:val="0002119B"/>
    <w:rsid w:val="00022C81"/>
    <w:rsid w:val="00023F2C"/>
    <w:rsid w:val="0002472C"/>
    <w:rsid w:val="00024A83"/>
    <w:rsid w:val="00024AEC"/>
    <w:rsid w:val="00032B2E"/>
    <w:rsid w:val="0003306C"/>
    <w:rsid w:val="0003418C"/>
    <w:rsid w:val="00034625"/>
    <w:rsid w:val="000346D4"/>
    <w:rsid w:val="000350A3"/>
    <w:rsid w:val="000363CF"/>
    <w:rsid w:val="000369C9"/>
    <w:rsid w:val="00036FB5"/>
    <w:rsid w:val="0004151F"/>
    <w:rsid w:val="00043586"/>
    <w:rsid w:val="000457F3"/>
    <w:rsid w:val="00050F1A"/>
    <w:rsid w:val="0005277B"/>
    <w:rsid w:val="00053899"/>
    <w:rsid w:val="00053F0D"/>
    <w:rsid w:val="00055FB7"/>
    <w:rsid w:val="00056181"/>
    <w:rsid w:val="000573F8"/>
    <w:rsid w:val="00062CEC"/>
    <w:rsid w:val="00065566"/>
    <w:rsid w:val="000662C2"/>
    <w:rsid w:val="00074787"/>
    <w:rsid w:val="00075E38"/>
    <w:rsid w:val="000779E7"/>
    <w:rsid w:val="0008419B"/>
    <w:rsid w:val="00085ED2"/>
    <w:rsid w:val="00090C0C"/>
    <w:rsid w:val="00092143"/>
    <w:rsid w:val="00094224"/>
    <w:rsid w:val="00095338"/>
    <w:rsid w:val="000963A3"/>
    <w:rsid w:val="000A15E3"/>
    <w:rsid w:val="000A2AB1"/>
    <w:rsid w:val="000A3E48"/>
    <w:rsid w:val="000B5264"/>
    <w:rsid w:val="000C2929"/>
    <w:rsid w:val="000C30B0"/>
    <w:rsid w:val="000C422E"/>
    <w:rsid w:val="000C475B"/>
    <w:rsid w:val="000C5BA6"/>
    <w:rsid w:val="000C5E07"/>
    <w:rsid w:val="000D39CE"/>
    <w:rsid w:val="000D49B8"/>
    <w:rsid w:val="000D58F3"/>
    <w:rsid w:val="000D7E68"/>
    <w:rsid w:val="000E34F6"/>
    <w:rsid w:val="000E4647"/>
    <w:rsid w:val="000E6310"/>
    <w:rsid w:val="000F2174"/>
    <w:rsid w:val="000F3A54"/>
    <w:rsid w:val="000F6801"/>
    <w:rsid w:val="000F781B"/>
    <w:rsid w:val="001016D7"/>
    <w:rsid w:val="00101966"/>
    <w:rsid w:val="00104E6D"/>
    <w:rsid w:val="001067C5"/>
    <w:rsid w:val="001122D5"/>
    <w:rsid w:val="00112D34"/>
    <w:rsid w:val="00113AEA"/>
    <w:rsid w:val="00121B7B"/>
    <w:rsid w:val="00122036"/>
    <w:rsid w:val="00125206"/>
    <w:rsid w:val="00130EA2"/>
    <w:rsid w:val="00131ABD"/>
    <w:rsid w:val="00131EA1"/>
    <w:rsid w:val="00132D84"/>
    <w:rsid w:val="0013301B"/>
    <w:rsid w:val="0013429B"/>
    <w:rsid w:val="00136B62"/>
    <w:rsid w:val="001378C3"/>
    <w:rsid w:val="0013790C"/>
    <w:rsid w:val="00142767"/>
    <w:rsid w:val="00142A8A"/>
    <w:rsid w:val="00146600"/>
    <w:rsid w:val="00147134"/>
    <w:rsid w:val="00150F2E"/>
    <w:rsid w:val="00153AA7"/>
    <w:rsid w:val="00156266"/>
    <w:rsid w:val="0015701B"/>
    <w:rsid w:val="00160D9C"/>
    <w:rsid w:val="0016147E"/>
    <w:rsid w:val="0016336D"/>
    <w:rsid w:val="00164965"/>
    <w:rsid w:val="00171D22"/>
    <w:rsid w:val="00172410"/>
    <w:rsid w:val="00172635"/>
    <w:rsid w:val="00172D13"/>
    <w:rsid w:val="001737B9"/>
    <w:rsid w:val="001742CA"/>
    <w:rsid w:val="001747F7"/>
    <w:rsid w:val="00174E78"/>
    <w:rsid w:val="0017625E"/>
    <w:rsid w:val="00176B7C"/>
    <w:rsid w:val="001813DC"/>
    <w:rsid w:val="00183ACE"/>
    <w:rsid w:val="0018533D"/>
    <w:rsid w:val="001868F9"/>
    <w:rsid w:val="001875C8"/>
    <w:rsid w:val="001876DF"/>
    <w:rsid w:val="0019123B"/>
    <w:rsid w:val="00191665"/>
    <w:rsid w:val="001950C5"/>
    <w:rsid w:val="001972C2"/>
    <w:rsid w:val="001A27B4"/>
    <w:rsid w:val="001B36B2"/>
    <w:rsid w:val="001B4CFA"/>
    <w:rsid w:val="001B5F04"/>
    <w:rsid w:val="001C031D"/>
    <w:rsid w:val="001C3838"/>
    <w:rsid w:val="001C49ED"/>
    <w:rsid w:val="001C5521"/>
    <w:rsid w:val="001C5836"/>
    <w:rsid w:val="001D061E"/>
    <w:rsid w:val="001D2854"/>
    <w:rsid w:val="001D35D5"/>
    <w:rsid w:val="001D6145"/>
    <w:rsid w:val="001D6CC3"/>
    <w:rsid w:val="001D7325"/>
    <w:rsid w:val="001E3668"/>
    <w:rsid w:val="001E65F8"/>
    <w:rsid w:val="001E6D91"/>
    <w:rsid w:val="001E6DE5"/>
    <w:rsid w:val="001E78E4"/>
    <w:rsid w:val="001F093F"/>
    <w:rsid w:val="001F1431"/>
    <w:rsid w:val="001F1A82"/>
    <w:rsid w:val="001F26FC"/>
    <w:rsid w:val="001F4AF7"/>
    <w:rsid w:val="001F6457"/>
    <w:rsid w:val="001F64B7"/>
    <w:rsid w:val="0020032C"/>
    <w:rsid w:val="00200819"/>
    <w:rsid w:val="00200B07"/>
    <w:rsid w:val="00202CD6"/>
    <w:rsid w:val="00203FED"/>
    <w:rsid w:val="0020435A"/>
    <w:rsid w:val="0020558B"/>
    <w:rsid w:val="00205B52"/>
    <w:rsid w:val="002102F4"/>
    <w:rsid w:val="00211141"/>
    <w:rsid w:val="00213084"/>
    <w:rsid w:val="0021565B"/>
    <w:rsid w:val="00216499"/>
    <w:rsid w:val="00221078"/>
    <w:rsid w:val="00221E2E"/>
    <w:rsid w:val="00224379"/>
    <w:rsid w:val="0022578D"/>
    <w:rsid w:val="002270D2"/>
    <w:rsid w:val="0023084E"/>
    <w:rsid w:val="00231D77"/>
    <w:rsid w:val="00231FEA"/>
    <w:rsid w:val="00232C30"/>
    <w:rsid w:val="00233C6E"/>
    <w:rsid w:val="0023498A"/>
    <w:rsid w:val="00235E00"/>
    <w:rsid w:val="00237747"/>
    <w:rsid w:val="00240826"/>
    <w:rsid w:val="002418CB"/>
    <w:rsid w:val="002428E9"/>
    <w:rsid w:val="00243A58"/>
    <w:rsid w:val="002478DB"/>
    <w:rsid w:val="00250088"/>
    <w:rsid w:val="002519FD"/>
    <w:rsid w:val="002526DB"/>
    <w:rsid w:val="0025375C"/>
    <w:rsid w:val="0025723A"/>
    <w:rsid w:val="0025787F"/>
    <w:rsid w:val="00257985"/>
    <w:rsid w:val="00260E2B"/>
    <w:rsid w:val="00260EF1"/>
    <w:rsid w:val="00263B56"/>
    <w:rsid w:val="0026711F"/>
    <w:rsid w:val="002676A0"/>
    <w:rsid w:val="00270E92"/>
    <w:rsid w:val="00271172"/>
    <w:rsid w:val="0027164E"/>
    <w:rsid w:val="00275AF7"/>
    <w:rsid w:val="00275C64"/>
    <w:rsid w:val="00275D40"/>
    <w:rsid w:val="00276741"/>
    <w:rsid w:val="00276EC9"/>
    <w:rsid w:val="00280FF2"/>
    <w:rsid w:val="00281145"/>
    <w:rsid w:val="002813D0"/>
    <w:rsid w:val="0028319F"/>
    <w:rsid w:val="00283E18"/>
    <w:rsid w:val="00285777"/>
    <w:rsid w:val="00285E47"/>
    <w:rsid w:val="00287F4F"/>
    <w:rsid w:val="002941B6"/>
    <w:rsid w:val="00294A81"/>
    <w:rsid w:val="002962A5"/>
    <w:rsid w:val="00296332"/>
    <w:rsid w:val="00297229"/>
    <w:rsid w:val="002A254C"/>
    <w:rsid w:val="002A4DEE"/>
    <w:rsid w:val="002A6015"/>
    <w:rsid w:val="002B17EB"/>
    <w:rsid w:val="002B26A6"/>
    <w:rsid w:val="002B28AF"/>
    <w:rsid w:val="002B2F19"/>
    <w:rsid w:val="002B5135"/>
    <w:rsid w:val="002B591A"/>
    <w:rsid w:val="002B5A84"/>
    <w:rsid w:val="002B5BDA"/>
    <w:rsid w:val="002B65B0"/>
    <w:rsid w:val="002B6DBE"/>
    <w:rsid w:val="002C107A"/>
    <w:rsid w:val="002C1256"/>
    <w:rsid w:val="002C2A15"/>
    <w:rsid w:val="002C4A77"/>
    <w:rsid w:val="002C533D"/>
    <w:rsid w:val="002C58FD"/>
    <w:rsid w:val="002C6CFA"/>
    <w:rsid w:val="002D2C5E"/>
    <w:rsid w:val="002D4DE4"/>
    <w:rsid w:val="002D54F7"/>
    <w:rsid w:val="002D7916"/>
    <w:rsid w:val="002D7BCE"/>
    <w:rsid w:val="002E1969"/>
    <w:rsid w:val="002E1F5A"/>
    <w:rsid w:val="002E2D76"/>
    <w:rsid w:val="002E2E60"/>
    <w:rsid w:val="002E6AAA"/>
    <w:rsid w:val="002E6DB6"/>
    <w:rsid w:val="002F0067"/>
    <w:rsid w:val="002F1FC4"/>
    <w:rsid w:val="002F36E7"/>
    <w:rsid w:val="002F3D41"/>
    <w:rsid w:val="002F4812"/>
    <w:rsid w:val="002F4C86"/>
    <w:rsid w:val="002F75B1"/>
    <w:rsid w:val="00303FBF"/>
    <w:rsid w:val="003108BC"/>
    <w:rsid w:val="00310D89"/>
    <w:rsid w:val="00310EAB"/>
    <w:rsid w:val="00311086"/>
    <w:rsid w:val="003126B6"/>
    <w:rsid w:val="0031308E"/>
    <w:rsid w:val="0031321B"/>
    <w:rsid w:val="003143E4"/>
    <w:rsid w:val="00314F62"/>
    <w:rsid w:val="00316992"/>
    <w:rsid w:val="00326385"/>
    <w:rsid w:val="00326BB7"/>
    <w:rsid w:val="003277E0"/>
    <w:rsid w:val="00332326"/>
    <w:rsid w:val="003325FB"/>
    <w:rsid w:val="0033766A"/>
    <w:rsid w:val="00341148"/>
    <w:rsid w:val="003432C9"/>
    <w:rsid w:val="00343507"/>
    <w:rsid w:val="0034480C"/>
    <w:rsid w:val="00344881"/>
    <w:rsid w:val="003458E5"/>
    <w:rsid w:val="00346C4D"/>
    <w:rsid w:val="0035029C"/>
    <w:rsid w:val="00353BE6"/>
    <w:rsid w:val="003565F0"/>
    <w:rsid w:val="003646EF"/>
    <w:rsid w:val="003647FF"/>
    <w:rsid w:val="00366A71"/>
    <w:rsid w:val="003703BF"/>
    <w:rsid w:val="0037085D"/>
    <w:rsid w:val="00371995"/>
    <w:rsid w:val="003722FF"/>
    <w:rsid w:val="003748D3"/>
    <w:rsid w:val="00375311"/>
    <w:rsid w:val="00375F55"/>
    <w:rsid w:val="00376ADF"/>
    <w:rsid w:val="00376B27"/>
    <w:rsid w:val="00377146"/>
    <w:rsid w:val="00377236"/>
    <w:rsid w:val="00377CFA"/>
    <w:rsid w:val="00380272"/>
    <w:rsid w:val="00381E5E"/>
    <w:rsid w:val="00383C00"/>
    <w:rsid w:val="00384723"/>
    <w:rsid w:val="003856BB"/>
    <w:rsid w:val="00387DE1"/>
    <w:rsid w:val="00387F91"/>
    <w:rsid w:val="003905F6"/>
    <w:rsid w:val="003906C4"/>
    <w:rsid w:val="0039216C"/>
    <w:rsid w:val="0039241F"/>
    <w:rsid w:val="003935E7"/>
    <w:rsid w:val="0039554C"/>
    <w:rsid w:val="0039716E"/>
    <w:rsid w:val="003977E3"/>
    <w:rsid w:val="003A1159"/>
    <w:rsid w:val="003B0461"/>
    <w:rsid w:val="003B0FDA"/>
    <w:rsid w:val="003B1308"/>
    <w:rsid w:val="003B3E46"/>
    <w:rsid w:val="003C0CDD"/>
    <w:rsid w:val="003C5908"/>
    <w:rsid w:val="003D0980"/>
    <w:rsid w:val="003D1FAB"/>
    <w:rsid w:val="003D2019"/>
    <w:rsid w:val="003D388C"/>
    <w:rsid w:val="003D3A5D"/>
    <w:rsid w:val="003D5513"/>
    <w:rsid w:val="003D60E9"/>
    <w:rsid w:val="003E2F3B"/>
    <w:rsid w:val="003E47E7"/>
    <w:rsid w:val="003E5139"/>
    <w:rsid w:val="003E5141"/>
    <w:rsid w:val="003E6E0D"/>
    <w:rsid w:val="003F5BC1"/>
    <w:rsid w:val="003F695B"/>
    <w:rsid w:val="003F7E70"/>
    <w:rsid w:val="0040150A"/>
    <w:rsid w:val="00401DB2"/>
    <w:rsid w:val="00402119"/>
    <w:rsid w:val="00411BA6"/>
    <w:rsid w:val="0041239B"/>
    <w:rsid w:val="00415376"/>
    <w:rsid w:val="0041570E"/>
    <w:rsid w:val="00420183"/>
    <w:rsid w:val="00421367"/>
    <w:rsid w:val="0042265D"/>
    <w:rsid w:val="00423AB9"/>
    <w:rsid w:val="00425752"/>
    <w:rsid w:val="004260C8"/>
    <w:rsid w:val="00426234"/>
    <w:rsid w:val="00431D28"/>
    <w:rsid w:val="00433544"/>
    <w:rsid w:val="004341D0"/>
    <w:rsid w:val="00435181"/>
    <w:rsid w:val="00440937"/>
    <w:rsid w:val="004425F6"/>
    <w:rsid w:val="0045001A"/>
    <w:rsid w:val="00452A39"/>
    <w:rsid w:val="00453E51"/>
    <w:rsid w:val="004541AC"/>
    <w:rsid w:val="004562F3"/>
    <w:rsid w:val="00457E37"/>
    <w:rsid w:val="00466879"/>
    <w:rsid w:val="00466965"/>
    <w:rsid w:val="00466C8A"/>
    <w:rsid w:val="00467D53"/>
    <w:rsid w:val="0047045A"/>
    <w:rsid w:val="00475FA3"/>
    <w:rsid w:val="00480F61"/>
    <w:rsid w:val="00481B6C"/>
    <w:rsid w:val="00481D25"/>
    <w:rsid w:val="00482C8E"/>
    <w:rsid w:val="00483E1E"/>
    <w:rsid w:val="00483F12"/>
    <w:rsid w:val="00486510"/>
    <w:rsid w:val="00486D63"/>
    <w:rsid w:val="00487621"/>
    <w:rsid w:val="00487BA8"/>
    <w:rsid w:val="0049140A"/>
    <w:rsid w:val="004933EB"/>
    <w:rsid w:val="00493955"/>
    <w:rsid w:val="00493D61"/>
    <w:rsid w:val="00494F6A"/>
    <w:rsid w:val="00496996"/>
    <w:rsid w:val="004971E6"/>
    <w:rsid w:val="0049772C"/>
    <w:rsid w:val="004A1B0A"/>
    <w:rsid w:val="004A39BC"/>
    <w:rsid w:val="004A4485"/>
    <w:rsid w:val="004A5636"/>
    <w:rsid w:val="004A7E99"/>
    <w:rsid w:val="004B1573"/>
    <w:rsid w:val="004B176C"/>
    <w:rsid w:val="004B265B"/>
    <w:rsid w:val="004B3C9E"/>
    <w:rsid w:val="004B5193"/>
    <w:rsid w:val="004B7987"/>
    <w:rsid w:val="004C13B1"/>
    <w:rsid w:val="004C32A4"/>
    <w:rsid w:val="004C5004"/>
    <w:rsid w:val="004C646E"/>
    <w:rsid w:val="004C6BB4"/>
    <w:rsid w:val="004D089F"/>
    <w:rsid w:val="004D30BD"/>
    <w:rsid w:val="004D3B08"/>
    <w:rsid w:val="004D4126"/>
    <w:rsid w:val="004D6C2E"/>
    <w:rsid w:val="004D7D16"/>
    <w:rsid w:val="004E06EB"/>
    <w:rsid w:val="004E0EC4"/>
    <w:rsid w:val="004E2324"/>
    <w:rsid w:val="004E584B"/>
    <w:rsid w:val="004F0837"/>
    <w:rsid w:val="004F11A1"/>
    <w:rsid w:val="004F199C"/>
    <w:rsid w:val="004F356C"/>
    <w:rsid w:val="004F38A0"/>
    <w:rsid w:val="004F3D41"/>
    <w:rsid w:val="004F494C"/>
    <w:rsid w:val="004F504C"/>
    <w:rsid w:val="004F6DCC"/>
    <w:rsid w:val="004F716B"/>
    <w:rsid w:val="00503C99"/>
    <w:rsid w:val="005073FF"/>
    <w:rsid w:val="00510CCB"/>
    <w:rsid w:val="00512064"/>
    <w:rsid w:val="005126B8"/>
    <w:rsid w:val="00514580"/>
    <w:rsid w:val="00514D83"/>
    <w:rsid w:val="005150AC"/>
    <w:rsid w:val="00515ED2"/>
    <w:rsid w:val="0051654D"/>
    <w:rsid w:val="005273F6"/>
    <w:rsid w:val="00531244"/>
    <w:rsid w:val="00531C0D"/>
    <w:rsid w:val="00532836"/>
    <w:rsid w:val="005347E5"/>
    <w:rsid w:val="00535EB0"/>
    <w:rsid w:val="00540952"/>
    <w:rsid w:val="00540D1C"/>
    <w:rsid w:val="00541AF3"/>
    <w:rsid w:val="00545EF5"/>
    <w:rsid w:val="0054711F"/>
    <w:rsid w:val="0054760D"/>
    <w:rsid w:val="00550883"/>
    <w:rsid w:val="00550DBE"/>
    <w:rsid w:val="00552189"/>
    <w:rsid w:val="00553F7B"/>
    <w:rsid w:val="005555F4"/>
    <w:rsid w:val="00557FEC"/>
    <w:rsid w:val="005600E9"/>
    <w:rsid w:val="00562FCA"/>
    <w:rsid w:val="005665E1"/>
    <w:rsid w:val="0056668B"/>
    <w:rsid w:val="00567B00"/>
    <w:rsid w:val="00572E42"/>
    <w:rsid w:val="00575394"/>
    <w:rsid w:val="005756DB"/>
    <w:rsid w:val="00583143"/>
    <w:rsid w:val="0058388F"/>
    <w:rsid w:val="00585ACA"/>
    <w:rsid w:val="00587CFB"/>
    <w:rsid w:val="00590664"/>
    <w:rsid w:val="00591EF9"/>
    <w:rsid w:val="00594DDB"/>
    <w:rsid w:val="005A0B74"/>
    <w:rsid w:val="005A7471"/>
    <w:rsid w:val="005B352D"/>
    <w:rsid w:val="005B5838"/>
    <w:rsid w:val="005B6786"/>
    <w:rsid w:val="005B7785"/>
    <w:rsid w:val="005C10E3"/>
    <w:rsid w:val="005C128D"/>
    <w:rsid w:val="005C4AF0"/>
    <w:rsid w:val="005C6869"/>
    <w:rsid w:val="005C7A99"/>
    <w:rsid w:val="005D02DF"/>
    <w:rsid w:val="005D07DF"/>
    <w:rsid w:val="005D210D"/>
    <w:rsid w:val="005D226D"/>
    <w:rsid w:val="005D41FA"/>
    <w:rsid w:val="005D428D"/>
    <w:rsid w:val="005D46ED"/>
    <w:rsid w:val="005D55D4"/>
    <w:rsid w:val="005E0F34"/>
    <w:rsid w:val="005E297D"/>
    <w:rsid w:val="005E2F88"/>
    <w:rsid w:val="005E309D"/>
    <w:rsid w:val="005E3CA2"/>
    <w:rsid w:val="005E4A10"/>
    <w:rsid w:val="005E6B01"/>
    <w:rsid w:val="005E7FCE"/>
    <w:rsid w:val="005F0864"/>
    <w:rsid w:val="005F0F43"/>
    <w:rsid w:val="005F1B11"/>
    <w:rsid w:val="005F4F44"/>
    <w:rsid w:val="005F5E41"/>
    <w:rsid w:val="005F7F5A"/>
    <w:rsid w:val="00601D63"/>
    <w:rsid w:val="00602370"/>
    <w:rsid w:val="006058FA"/>
    <w:rsid w:val="0060653C"/>
    <w:rsid w:val="00606E08"/>
    <w:rsid w:val="00606EB5"/>
    <w:rsid w:val="00607A09"/>
    <w:rsid w:val="0061112A"/>
    <w:rsid w:val="00611B58"/>
    <w:rsid w:val="00615EF2"/>
    <w:rsid w:val="00621743"/>
    <w:rsid w:val="00624D2B"/>
    <w:rsid w:val="00625B35"/>
    <w:rsid w:val="00625DD9"/>
    <w:rsid w:val="00626DB7"/>
    <w:rsid w:val="006277A0"/>
    <w:rsid w:val="00630524"/>
    <w:rsid w:val="00631377"/>
    <w:rsid w:val="0063287A"/>
    <w:rsid w:val="006350BC"/>
    <w:rsid w:val="00636CC8"/>
    <w:rsid w:val="00643FB2"/>
    <w:rsid w:val="006467DB"/>
    <w:rsid w:val="0065459F"/>
    <w:rsid w:val="00654CF7"/>
    <w:rsid w:val="00656B52"/>
    <w:rsid w:val="00657F24"/>
    <w:rsid w:val="00660D43"/>
    <w:rsid w:val="00660FDE"/>
    <w:rsid w:val="006611D7"/>
    <w:rsid w:val="00661F2B"/>
    <w:rsid w:val="00664452"/>
    <w:rsid w:val="00664DF3"/>
    <w:rsid w:val="00665BAE"/>
    <w:rsid w:val="00665F94"/>
    <w:rsid w:val="00667937"/>
    <w:rsid w:val="00667FDA"/>
    <w:rsid w:val="00670FC6"/>
    <w:rsid w:val="0067287E"/>
    <w:rsid w:val="00672D9B"/>
    <w:rsid w:val="00677B68"/>
    <w:rsid w:val="006810B0"/>
    <w:rsid w:val="0068363A"/>
    <w:rsid w:val="00683824"/>
    <w:rsid w:val="00683970"/>
    <w:rsid w:val="00685ED6"/>
    <w:rsid w:val="0068664C"/>
    <w:rsid w:val="00687A30"/>
    <w:rsid w:val="00687FF6"/>
    <w:rsid w:val="00690461"/>
    <w:rsid w:val="00690AA2"/>
    <w:rsid w:val="0069433C"/>
    <w:rsid w:val="0069683E"/>
    <w:rsid w:val="0069767A"/>
    <w:rsid w:val="00697D38"/>
    <w:rsid w:val="006A16D3"/>
    <w:rsid w:val="006A429D"/>
    <w:rsid w:val="006A5D60"/>
    <w:rsid w:val="006B150F"/>
    <w:rsid w:val="006B1E25"/>
    <w:rsid w:val="006B2ACB"/>
    <w:rsid w:val="006B4F9B"/>
    <w:rsid w:val="006B6CE8"/>
    <w:rsid w:val="006C01FA"/>
    <w:rsid w:val="006C3F7D"/>
    <w:rsid w:val="006C46E3"/>
    <w:rsid w:val="006C7399"/>
    <w:rsid w:val="006D0710"/>
    <w:rsid w:val="006D1868"/>
    <w:rsid w:val="006D282F"/>
    <w:rsid w:val="006D376C"/>
    <w:rsid w:val="006D3E91"/>
    <w:rsid w:val="006D5A8E"/>
    <w:rsid w:val="006D6491"/>
    <w:rsid w:val="006D7BD3"/>
    <w:rsid w:val="006E034D"/>
    <w:rsid w:val="006E084F"/>
    <w:rsid w:val="006E1A95"/>
    <w:rsid w:val="006E1DD8"/>
    <w:rsid w:val="006E1DD9"/>
    <w:rsid w:val="006E25D9"/>
    <w:rsid w:val="006E267E"/>
    <w:rsid w:val="006E32A0"/>
    <w:rsid w:val="006E76A9"/>
    <w:rsid w:val="006E7F7F"/>
    <w:rsid w:val="006F00DD"/>
    <w:rsid w:val="006F0E30"/>
    <w:rsid w:val="006F1B07"/>
    <w:rsid w:val="006F29C5"/>
    <w:rsid w:val="006F5A5A"/>
    <w:rsid w:val="006F5EAA"/>
    <w:rsid w:val="006F6A8B"/>
    <w:rsid w:val="00700FE3"/>
    <w:rsid w:val="00702F93"/>
    <w:rsid w:val="00703F65"/>
    <w:rsid w:val="00704698"/>
    <w:rsid w:val="00707B7C"/>
    <w:rsid w:val="00714215"/>
    <w:rsid w:val="0071647F"/>
    <w:rsid w:val="0071759F"/>
    <w:rsid w:val="0072090A"/>
    <w:rsid w:val="00720C17"/>
    <w:rsid w:val="007240E3"/>
    <w:rsid w:val="00725220"/>
    <w:rsid w:val="0072687F"/>
    <w:rsid w:val="00727281"/>
    <w:rsid w:val="00732C54"/>
    <w:rsid w:val="00734BFE"/>
    <w:rsid w:val="007351F2"/>
    <w:rsid w:val="00737BC7"/>
    <w:rsid w:val="0074079A"/>
    <w:rsid w:val="007421C6"/>
    <w:rsid w:val="00747A50"/>
    <w:rsid w:val="0075033C"/>
    <w:rsid w:val="00753477"/>
    <w:rsid w:val="007547A9"/>
    <w:rsid w:val="00755308"/>
    <w:rsid w:val="007558C1"/>
    <w:rsid w:val="007575D5"/>
    <w:rsid w:val="00757FD2"/>
    <w:rsid w:val="007607EB"/>
    <w:rsid w:val="007616B7"/>
    <w:rsid w:val="00763982"/>
    <w:rsid w:val="00763A4C"/>
    <w:rsid w:val="00764C39"/>
    <w:rsid w:val="0076732A"/>
    <w:rsid w:val="007701C9"/>
    <w:rsid w:val="007721B5"/>
    <w:rsid w:val="007739E6"/>
    <w:rsid w:val="00773C38"/>
    <w:rsid w:val="00774B0B"/>
    <w:rsid w:val="00780C64"/>
    <w:rsid w:val="00781042"/>
    <w:rsid w:val="0078416D"/>
    <w:rsid w:val="007875DD"/>
    <w:rsid w:val="00787B77"/>
    <w:rsid w:val="00787F5E"/>
    <w:rsid w:val="007903AE"/>
    <w:rsid w:val="00790489"/>
    <w:rsid w:val="00790748"/>
    <w:rsid w:val="00791741"/>
    <w:rsid w:val="00793F7E"/>
    <w:rsid w:val="007945DF"/>
    <w:rsid w:val="00796FB4"/>
    <w:rsid w:val="007A0FCC"/>
    <w:rsid w:val="007A255F"/>
    <w:rsid w:val="007A4BE1"/>
    <w:rsid w:val="007A58E3"/>
    <w:rsid w:val="007A5C65"/>
    <w:rsid w:val="007B7323"/>
    <w:rsid w:val="007B7BD2"/>
    <w:rsid w:val="007B7D20"/>
    <w:rsid w:val="007C08EB"/>
    <w:rsid w:val="007C168E"/>
    <w:rsid w:val="007C2032"/>
    <w:rsid w:val="007C3415"/>
    <w:rsid w:val="007C3766"/>
    <w:rsid w:val="007C3784"/>
    <w:rsid w:val="007C3F0C"/>
    <w:rsid w:val="007C471C"/>
    <w:rsid w:val="007C4AD3"/>
    <w:rsid w:val="007C6122"/>
    <w:rsid w:val="007D01F8"/>
    <w:rsid w:val="007D15AC"/>
    <w:rsid w:val="007D2ED1"/>
    <w:rsid w:val="007D501D"/>
    <w:rsid w:val="007D5E7D"/>
    <w:rsid w:val="007E1EF3"/>
    <w:rsid w:val="007E22F6"/>
    <w:rsid w:val="007E274A"/>
    <w:rsid w:val="007E3B1D"/>
    <w:rsid w:val="007E50B3"/>
    <w:rsid w:val="007E550A"/>
    <w:rsid w:val="007E5F90"/>
    <w:rsid w:val="007E6255"/>
    <w:rsid w:val="007F25D7"/>
    <w:rsid w:val="007F2657"/>
    <w:rsid w:val="007F32D7"/>
    <w:rsid w:val="007F378E"/>
    <w:rsid w:val="007F68B6"/>
    <w:rsid w:val="007F794C"/>
    <w:rsid w:val="007F7EC1"/>
    <w:rsid w:val="007F7F0E"/>
    <w:rsid w:val="008014EC"/>
    <w:rsid w:val="00801E3D"/>
    <w:rsid w:val="008030F0"/>
    <w:rsid w:val="008032D1"/>
    <w:rsid w:val="00803F17"/>
    <w:rsid w:val="00805575"/>
    <w:rsid w:val="00805C30"/>
    <w:rsid w:val="00805D2D"/>
    <w:rsid w:val="0080655C"/>
    <w:rsid w:val="0080678D"/>
    <w:rsid w:val="008108B3"/>
    <w:rsid w:val="00810D79"/>
    <w:rsid w:val="00811114"/>
    <w:rsid w:val="00811B1D"/>
    <w:rsid w:val="008139E1"/>
    <w:rsid w:val="008164B6"/>
    <w:rsid w:val="00816C03"/>
    <w:rsid w:val="0081776D"/>
    <w:rsid w:val="008200FD"/>
    <w:rsid w:val="0082020A"/>
    <w:rsid w:val="008213C6"/>
    <w:rsid w:val="00821C09"/>
    <w:rsid w:val="0082383C"/>
    <w:rsid w:val="00825C8D"/>
    <w:rsid w:val="00825E92"/>
    <w:rsid w:val="00827AF1"/>
    <w:rsid w:val="00830093"/>
    <w:rsid w:val="00835B68"/>
    <w:rsid w:val="008377F5"/>
    <w:rsid w:val="0084090A"/>
    <w:rsid w:val="00842C85"/>
    <w:rsid w:val="008464B5"/>
    <w:rsid w:val="00846DD9"/>
    <w:rsid w:val="00850CFE"/>
    <w:rsid w:val="0085113E"/>
    <w:rsid w:val="00851C2E"/>
    <w:rsid w:val="00853D52"/>
    <w:rsid w:val="00856F6E"/>
    <w:rsid w:val="00860456"/>
    <w:rsid w:val="008647CD"/>
    <w:rsid w:val="00866E1C"/>
    <w:rsid w:val="00870DF7"/>
    <w:rsid w:val="00871C4C"/>
    <w:rsid w:val="008721E8"/>
    <w:rsid w:val="00874221"/>
    <w:rsid w:val="008749FB"/>
    <w:rsid w:val="008755D8"/>
    <w:rsid w:val="00880974"/>
    <w:rsid w:val="008851C0"/>
    <w:rsid w:val="00894673"/>
    <w:rsid w:val="00895A41"/>
    <w:rsid w:val="008A1DA0"/>
    <w:rsid w:val="008A5CB7"/>
    <w:rsid w:val="008A736D"/>
    <w:rsid w:val="008A741D"/>
    <w:rsid w:val="008B067F"/>
    <w:rsid w:val="008B0980"/>
    <w:rsid w:val="008B14AF"/>
    <w:rsid w:val="008B17BB"/>
    <w:rsid w:val="008B1E64"/>
    <w:rsid w:val="008B2251"/>
    <w:rsid w:val="008B5380"/>
    <w:rsid w:val="008B7351"/>
    <w:rsid w:val="008B790E"/>
    <w:rsid w:val="008C1AAA"/>
    <w:rsid w:val="008C4C78"/>
    <w:rsid w:val="008C5E96"/>
    <w:rsid w:val="008C7316"/>
    <w:rsid w:val="008D178D"/>
    <w:rsid w:val="008D1A5B"/>
    <w:rsid w:val="008D5525"/>
    <w:rsid w:val="008D565C"/>
    <w:rsid w:val="008D6A9F"/>
    <w:rsid w:val="008E04D1"/>
    <w:rsid w:val="008E1A8B"/>
    <w:rsid w:val="008E77C3"/>
    <w:rsid w:val="008F05C2"/>
    <w:rsid w:val="008F06BA"/>
    <w:rsid w:val="008F0763"/>
    <w:rsid w:val="008F14C6"/>
    <w:rsid w:val="008F4433"/>
    <w:rsid w:val="00902BBA"/>
    <w:rsid w:val="009063D8"/>
    <w:rsid w:val="00906A05"/>
    <w:rsid w:val="00907D8A"/>
    <w:rsid w:val="0091051C"/>
    <w:rsid w:val="00910D61"/>
    <w:rsid w:val="00910ECC"/>
    <w:rsid w:val="00911FFF"/>
    <w:rsid w:val="0091215C"/>
    <w:rsid w:val="00912BB5"/>
    <w:rsid w:val="00913156"/>
    <w:rsid w:val="009149BE"/>
    <w:rsid w:val="00916696"/>
    <w:rsid w:val="009170F4"/>
    <w:rsid w:val="009230D9"/>
    <w:rsid w:val="009250A7"/>
    <w:rsid w:val="00925EBD"/>
    <w:rsid w:val="00930C23"/>
    <w:rsid w:val="009317C7"/>
    <w:rsid w:val="0093217F"/>
    <w:rsid w:val="00933DD3"/>
    <w:rsid w:val="00934005"/>
    <w:rsid w:val="009349F8"/>
    <w:rsid w:val="009356D6"/>
    <w:rsid w:val="0093737C"/>
    <w:rsid w:val="0093790E"/>
    <w:rsid w:val="009401C5"/>
    <w:rsid w:val="00942400"/>
    <w:rsid w:val="00944F60"/>
    <w:rsid w:val="009459D2"/>
    <w:rsid w:val="009460A0"/>
    <w:rsid w:val="00946DCD"/>
    <w:rsid w:val="0095086C"/>
    <w:rsid w:val="00950B9D"/>
    <w:rsid w:val="009552C1"/>
    <w:rsid w:val="00956B72"/>
    <w:rsid w:val="00956FE0"/>
    <w:rsid w:val="009577A7"/>
    <w:rsid w:val="009607E0"/>
    <w:rsid w:val="00960FA3"/>
    <w:rsid w:val="00963B71"/>
    <w:rsid w:val="00964300"/>
    <w:rsid w:val="0096504E"/>
    <w:rsid w:val="009665BF"/>
    <w:rsid w:val="0097138D"/>
    <w:rsid w:val="009717D7"/>
    <w:rsid w:val="009725F1"/>
    <w:rsid w:val="00973C1E"/>
    <w:rsid w:val="00976050"/>
    <w:rsid w:val="00983413"/>
    <w:rsid w:val="00983792"/>
    <w:rsid w:val="009838E9"/>
    <w:rsid w:val="00985631"/>
    <w:rsid w:val="00985A8E"/>
    <w:rsid w:val="00986831"/>
    <w:rsid w:val="0098784A"/>
    <w:rsid w:val="00992E49"/>
    <w:rsid w:val="009949FF"/>
    <w:rsid w:val="009959AA"/>
    <w:rsid w:val="009967BC"/>
    <w:rsid w:val="00996DFE"/>
    <w:rsid w:val="009977FF"/>
    <w:rsid w:val="009A09D3"/>
    <w:rsid w:val="009A2792"/>
    <w:rsid w:val="009A3C8C"/>
    <w:rsid w:val="009A4EDC"/>
    <w:rsid w:val="009A6BE4"/>
    <w:rsid w:val="009B47CB"/>
    <w:rsid w:val="009B5F0C"/>
    <w:rsid w:val="009B79A3"/>
    <w:rsid w:val="009B7A47"/>
    <w:rsid w:val="009B7EB5"/>
    <w:rsid w:val="009B7F8C"/>
    <w:rsid w:val="009C0005"/>
    <w:rsid w:val="009C0190"/>
    <w:rsid w:val="009C0844"/>
    <w:rsid w:val="009C4925"/>
    <w:rsid w:val="009C5A36"/>
    <w:rsid w:val="009D042B"/>
    <w:rsid w:val="009D0591"/>
    <w:rsid w:val="009D543F"/>
    <w:rsid w:val="009E0D18"/>
    <w:rsid w:val="009E40C5"/>
    <w:rsid w:val="009E4AA5"/>
    <w:rsid w:val="009E5C68"/>
    <w:rsid w:val="009E5E63"/>
    <w:rsid w:val="009F324B"/>
    <w:rsid w:val="00A016A9"/>
    <w:rsid w:val="00A05892"/>
    <w:rsid w:val="00A07779"/>
    <w:rsid w:val="00A07854"/>
    <w:rsid w:val="00A0788E"/>
    <w:rsid w:val="00A078DB"/>
    <w:rsid w:val="00A07B58"/>
    <w:rsid w:val="00A12064"/>
    <w:rsid w:val="00A1266E"/>
    <w:rsid w:val="00A12A09"/>
    <w:rsid w:val="00A156E1"/>
    <w:rsid w:val="00A17082"/>
    <w:rsid w:val="00A20F6F"/>
    <w:rsid w:val="00A21FD1"/>
    <w:rsid w:val="00A226A8"/>
    <w:rsid w:val="00A2287E"/>
    <w:rsid w:val="00A228A7"/>
    <w:rsid w:val="00A24A06"/>
    <w:rsid w:val="00A24BCC"/>
    <w:rsid w:val="00A264C4"/>
    <w:rsid w:val="00A31B47"/>
    <w:rsid w:val="00A35F66"/>
    <w:rsid w:val="00A36829"/>
    <w:rsid w:val="00A36DDD"/>
    <w:rsid w:val="00A37217"/>
    <w:rsid w:val="00A37D39"/>
    <w:rsid w:val="00A4092D"/>
    <w:rsid w:val="00A41600"/>
    <w:rsid w:val="00A4218E"/>
    <w:rsid w:val="00A43A62"/>
    <w:rsid w:val="00A45855"/>
    <w:rsid w:val="00A46C20"/>
    <w:rsid w:val="00A47D67"/>
    <w:rsid w:val="00A554A6"/>
    <w:rsid w:val="00A557DF"/>
    <w:rsid w:val="00A561E4"/>
    <w:rsid w:val="00A570B8"/>
    <w:rsid w:val="00A57D9E"/>
    <w:rsid w:val="00A60C91"/>
    <w:rsid w:val="00A713A3"/>
    <w:rsid w:val="00A74116"/>
    <w:rsid w:val="00A74138"/>
    <w:rsid w:val="00A7445D"/>
    <w:rsid w:val="00A77095"/>
    <w:rsid w:val="00A77A6F"/>
    <w:rsid w:val="00A8038E"/>
    <w:rsid w:val="00A80C70"/>
    <w:rsid w:val="00A813AF"/>
    <w:rsid w:val="00A822B8"/>
    <w:rsid w:val="00A830D4"/>
    <w:rsid w:val="00A85301"/>
    <w:rsid w:val="00A87487"/>
    <w:rsid w:val="00A94A32"/>
    <w:rsid w:val="00A94F60"/>
    <w:rsid w:val="00A95365"/>
    <w:rsid w:val="00A95565"/>
    <w:rsid w:val="00A9571A"/>
    <w:rsid w:val="00AA23FC"/>
    <w:rsid w:val="00AA5470"/>
    <w:rsid w:val="00AA7579"/>
    <w:rsid w:val="00AA79D7"/>
    <w:rsid w:val="00AA7CAF"/>
    <w:rsid w:val="00AB16F6"/>
    <w:rsid w:val="00AB2F73"/>
    <w:rsid w:val="00AB31B9"/>
    <w:rsid w:val="00AB53F5"/>
    <w:rsid w:val="00AC0F51"/>
    <w:rsid w:val="00AC47C1"/>
    <w:rsid w:val="00AC5346"/>
    <w:rsid w:val="00AD1C7E"/>
    <w:rsid w:val="00AD26A4"/>
    <w:rsid w:val="00AD32FC"/>
    <w:rsid w:val="00AD4481"/>
    <w:rsid w:val="00AD7734"/>
    <w:rsid w:val="00AD77A7"/>
    <w:rsid w:val="00AE18B8"/>
    <w:rsid w:val="00AE30A3"/>
    <w:rsid w:val="00AE3138"/>
    <w:rsid w:val="00AE5A6A"/>
    <w:rsid w:val="00AE6484"/>
    <w:rsid w:val="00AE6BE5"/>
    <w:rsid w:val="00AE77F2"/>
    <w:rsid w:val="00AF3939"/>
    <w:rsid w:val="00AF458A"/>
    <w:rsid w:val="00AF5BF6"/>
    <w:rsid w:val="00B057D0"/>
    <w:rsid w:val="00B05CFD"/>
    <w:rsid w:val="00B111C4"/>
    <w:rsid w:val="00B13081"/>
    <w:rsid w:val="00B201D8"/>
    <w:rsid w:val="00B206C2"/>
    <w:rsid w:val="00B210A2"/>
    <w:rsid w:val="00B21459"/>
    <w:rsid w:val="00B24081"/>
    <w:rsid w:val="00B26237"/>
    <w:rsid w:val="00B3035E"/>
    <w:rsid w:val="00B30C02"/>
    <w:rsid w:val="00B32601"/>
    <w:rsid w:val="00B33DEE"/>
    <w:rsid w:val="00B34FB4"/>
    <w:rsid w:val="00B37258"/>
    <w:rsid w:val="00B41228"/>
    <w:rsid w:val="00B415E3"/>
    <w:rsid w:val="00B51CB6"/>
    <w:rsid w:val="00B52920"/>
    <w:rsid w:val="00B544F9"/>
    <w:rsid w:val="00B54B43"/>
    <w:rsid w:val="00B60AAF"/>
    <w:rsid w:val="00B60E38"/>
    <w:rsid w:val="00B618B9"/>
    <w:rsid w:val="00B61CEB"/>
    <w:rsid w:val="00B626DC"/>
    <w:rsid w:val="00B634A2"/>
    <w:rsid w:val="00B66F1B"/>
    <w:rsid w:val="00B7084A"/>
    <w:rsid w:val="00B70B47"/>
    <w:rsid w:val="00B7111F"/>
    <w:rsid w:val="00B726CC"/>
    <w:rsid w:val="00B73979"/>
    <w:rsid w:val="00B76329"/>
    <w:rsid w:val="00B7693B"/>
    <w:rsid w:val="00B76F7E"/>
    <w:rsid w:val="00B8107D"/>
    <w:rsid w:val="00B81823"/>
    <w:rsid w:val="00B81E7E"/>
    <w:rsid w:val="00B82878"/>
    <w:rsid w:val="00B82D48"/>
    <w:rsid w:val="00B856B5"/>
    <w:rsid w:val="00B85E3E"/>
    <w:rsid w:val="00B87ABF"/>
    <w:rsid w:val="00B87DAC"/>
    <w:rsid w:val="00B93258"/>
    <w:rsid w:val="00B9429D"/>
    <w:rsid w:val="00B95ED1"/>
    <w:rsid w:val="00B960D5"/>
    <w:rsid w:val="00B96496"/>
    <w:rsid w:val="00B964F0"/>
    <w:rsid w:val="00B96A1A"/>
    <w:rsid w:val="00B96D96"/>
    <w:rsid w:val="00BA2F14"/>
    <w:rsid w:val="00BA3F27"/>
    <w:rsid w:val="00BA4E25"/>
    <w:rsid w:val="00BA4FD6"/>
    <w:rsid w:val="00BA56E1"/>
    <w:rsid w:val="00BA64BD"/>
    <w:rsid w:val="00BA6B10"/>
    <w:rsid w:val="00BB1D68"/>
    <w:rsid w:val="00BB23D3"/>
    <w:rsid w:val="00BB56A9"/>
    <w:rsid w:val="00BC0994"/>
    <w:rsid w:val="00BC3300"/>
    <w:rsid w:val="00BC470C"/>
    <w:rsid w:val="00BC47BA"/>
    <w:rsid w:val="00BC5177"/>
    <w:rsid w:val="00BC57AC"/>
    <w:rsid w:val="00BC5E6E"/>
    <w:rsid w:val="00BC67BD"/>
    <w:rsid w:val="00BD2CB7"/>
    <w:rsid w:val="00BD33EF"/>
    <w:rsid w:val="00BD5FDF"/>
    <w:rsid w:val="00BD61E4"/>
    <w:rsid w:val="00BE4FA5"/>
    <w:rsid w:val="00BE568E"/>
    <w:rsid w:val="00BF1948"/>
    <w:rsid w:val="00BF1FD0"/>
    <w:rsid w:val="00BF3799"/>
    <w:rsid w:val="00BF4463"/>
    <w:rsid w:val="00C000BB"/>
    <w:rsid w:val="00C00986"/>
    <w:rsid w:val="00C01953"/>
    <w:rsid w:val="00C02618"/>
    <w:rsid w:val="00C034CC"/>
    <w:rsid w:val="00C03833"/>
    <w:rsid w:val="00C07FA9"/>
    <w:rsid w:val="00C10B5F"/>
    <w:rsid w:val="00C1202C"/>
    <w:rsid w:val="00C12116"/>
    <w:rsid w:val="00C14EFD"/>
    <w:rsid w:val="00C17786"/>
    <w:rsid w:val="00C20881"/>
    <w:rsid w:val="00C20E7C"/>
    <w:rsid w:val="00C210CA"/>
    <w:rsid w:val="00C22A1F"/>
    <w:rsid w:val="00C23752"/>
    <w:rsid w:val="00C25747"/>
    <w:rsid w:val="00C330A6"/>
    <w:rsid w:val="00C336DC"/>
    <w:rsid w:val="00C35A59"/>
    <w:rsid w:val="00C36C78"/>
    <w:rsid w:val="00C4081B"/>
    <w:rsid w:val="00C41C2C"/>
    <w:rsid w:val="00C4200F"/>
    <w:rsid w:val="00C45704"/>
    <w:rsid w:val="00C4688E"/>
    <w:rsid w:val="00C51B2E"/>
    <w:rsid w:val="00C54730"/>
    <w:rsid w:val="00C55DA7"/>
    <w:rsid w:val="00C6077D"/>
    <w:rsid w:val="00C650DB"/>
    <w:rsid w:val="00C65680"/>
    <w:rsid w:val="00C65CBB"/>
    <w:rsid w:val="00C65FDC"/>
    <w:rsid w:val="00C70E27"/>
    <w:rsid w:val="00C73D97"/>
    <w:rsid w:val="00C76DAC"/>
    <w:rsid w:val="00C8267A"/>
    <w:rsid w:val="00C83C8C"/>
    <w:rsid w:val="00C84CA4"/>
    <w:rsid w:val="00C854DC"/>
    <w:rsid w:val="00C85812"/>
    <w:rsid w:val="00C91F6E"/>
    <w:rsid w:val="00C930F3"/>
    <w:rsid w:val="00C960AD"/>
    <w:rsid w:val="00C96544"/>
    <w:rsid w:val="00CA282B"/>
    <w:rsid w:val="00CA2C61"/>
    <w:rsid w:val="00CA3AFD"/>
    <w:rsid w:val="00CA3C5C"/>
    <w:rsid w:val="00CA5259"/>
    <w:rsid w:val="00CA71ED"/>
    <w:rsid w:val="00CA7472"/>
    <w:rsid w:val="00CB0B16"/>
    <w:rsid w:val="00CB3F4F"/>
    <w:rsid w:val="00CB54C6"/>
    <w:rsid w:val="00CC4151"/>
    <w:rsid w:val="00CC4865"/>
    <w:rsid w:val="00CC4A43"/>
    <w:rsid w:val="00CC6610"/>
    <w:rsid w:val="00CC6FBD"/>
    <w:rsid w:val="00CC7C6C"/>
    <w:rsid w:val="00CD06B5"/>
    <w:rsid w:val="00CD10B4"/>
    <w:rsid w:val="00CD67E6"/>
    <w:rsid w:val="00CE38C3"/>
    <w:rsid w:val="00CE4666"/>
    <w:rsid w:val="00CE63BC"/>
    <w:rsid w:val="00CE6E1F"/>
    <w:rsid w:val="00CF3908"/>
    <w:rsid w:val="00CF5083"/>
    <w:rsid w:val="00CF511C"/>
    <w:rsid w:val="00CF5BC7"/>
    <w:rsid w:val="00CF6060"/>
    <w:rsid w:val="00CF7402"/>
    <w:rsid w:val="00D00A8B"/>
    <w:rsid w:val="00D014F2"/>
    <w:rsid w:val="00D02830"/>
    <w:rsid w:val="00D02FC3"/>
    <w:rsid w:val="00D04537"/>
    <w:rsid w:val="00D10170"/>
    <w:rsid w:val="00D13808"/>
    <w:rsid w:val="00D13C41"/>
    <w:rsid w:val="00D14D7B"/>
    <w:rsid w:val="00D17F63"/>
    <w:rsid w:val="00D20663"/>
    <w:rsid w:val="00D21FE4"/>
    <w:rsid w:val="00D22863"/>
    <w:rsid w:val="00D240FF"/>
    <w:rsid w:val="00D25BCF"/>
    <w:rsid w:val="00D30232"/>
    <w:rsid w:val="00D31424"/>
    <w:rsid w:val="00D33884"/>
    <w:rsid w:val="00D346E9"/>
    <w:rsid w:val="00D36FE4"/>
    <w:rsid w:val="00D37514"/>
    <w:rsid w:val="00D414F1"/>
    <w:rsid w:val="00D41BFF"/>
    <w:rsid w:val="00D434BD"/>
    <w:rsid w:val="00D43FEA"/>
    <w:rsid w:val="00D45A95"/>
    <w:rsid w:val="00D46989"/>
    <w:rsid w:val="00D51CB4"/>
    <w:rsid w:val="00D53C83"/>
    <w:rsid w:val="00D557AC"/>
    <w:rsid w:val="00D56C0F"/>
    <w:rsid w:val="00D57215"/>
    <w:rsid w:val="00D60568"/>
    <w:rsid w:val="00D60C06"/>
    <w:rsid w:val="00D619BE"/>
    <w:rsid w:val="00D61B9A"/>
    <w:rsid w:val="00D61F99"/>
    <w:rsid w:val="00D63415"/>
    <w:rsid w:val="00D6421C"/>
    <w:rsid w:val="00D67AED"/>
    <w:rsid w:val="00D73063"/>
    <w:rsid w:val="00D76106"/>
    <w:rsid w:val="00D80AA5"/>
    <w:rsid w:val="00D844E0"/>
    <w:rsid w:val="00D84A55"/>
    <w:rsid w:val="00D84D86"/>
    <w:rsid w:val="00D85528"/>
    <w:rsid w:val="00D86822"/>
    <w:rsid w:val="00D874F4"/>
    <w:rsid w:val="00D903C2"/>
    <w:rsid w:val="00D90D06"/>
    <w:rsid w:val="00D915A2"/>
    <w:rsid w:val="00D92709"/>
    <w:rsid w:val="00D92E0A"/>
    <w:rsid w:val="00D9437A"/>
    <w:rsid w:val="00D94E90"/>
    <w:rsid w:val="00D9628F"/>
    <w:rsid w:val="00D966CF"/>
    <w:rsid w:val="00D9791B"/>
    <w:rsid w:val="00DA0701"/>
    <w:rsid w:val="00DA1DEB"/>
    <w:rsid w:val="00DA2085"/>
    <w:rsid w:val="00DA30CE"/>
    <w:rsid w:val="00DA5710"/>
    <w:rsid w:val="00DA626E"/>
    <w:rsid w:val="00DB06CE"/>
    <w:rsid w:val="00DB1FBC"/>
    <w:rsid w:val="00DB3578"/>
    <w:rsid w:val="00DB5EE1"/>
    <w:rsid w:val="00DB74CD"/>
    <w:rsid w:val="00DB7CA6"/>
    <w:rsid w:val="00DB7D10"/>
    <w:rsid w:val="00DC3913"/>
    <w:rsid w:val="00DC414F"/>
    <w:rsid w:val="00DC485D"/>
    <w:rsid w:val="00DC4AF9"/>
    <w:rsid w:val="00DC4C3F"/>
    <w:rsid w:val="00DC5DBE"/>
    <w:rsid w:val="00DC7744"/>
    <w:rsid w:val="00DD0113"/>
    <w:rsid w:val="00DD074F"/>
    <w:rsid w:val="00DD096B"/>
    <w:rsid w:val="00DD56EC"/>
    <w:rsid w:val="00DE3BE7"/>
    <w:rsid w:val="00DE3E85"/>
    <w:rsid w:val="00DF16F8"/>
    <w:rsid w:val="00DF43E4"/>
    <w:rsid w:val="00DF641A"/>
    <w:rsid w:val="00DF7A4A"/>
    <w:rsid w:val="00DF7FBB"/>
    <w:rsid w:val="00E01296"/>
    <w:rsid w:val="00E021A2"/>
    <w:rsid w:val="00E02BA2"/>
    <w:rsid w:val="00E0465B"/>
    <w:rsid w:val="00E04A2E"/>
    <w:rsid w:val="00E05D3F"/>
    <w:rsid w:val="00E073C5"/>
    <w:rsid w:val="00E153D6"/>
    <w:rsid w:val="00E158E4"/>
    <w:rsid w:val="00E16CC1"/>
    <w:rsid w:val="00E17939"/>
    <w:rsid w:val="00E216B8"/>
    <w:rsid w:val="00E22DFA"/>
    <w:rsid w:val="00E23AC5"/>
    <w:rsid w:val="00E2545C"/>
    <w:rsid w:val="00E279B2"/>
    <w:rsid w:val="00E30C05"/>
    <w:rsid w:val="00E33EA7"/>
    <w:rsid w:val="00E343E2"/>
    <w:rsid w:val="00E35FFF"/>
    <w:rsid w:val="00E37267"/>
    <w:rsid w:val="00E41F0B"/>
    <w:rsid w:val="00E44776"/>
    <w:rsid w:val="00E45B7A"/>
    <w:rsid w:val="00E47264"/>
    <w:rsid w:val="00E50373"/>
    <w:rsid w:val="00E51D1A"/>
    <w:rsid w:val="00E54E7A"/>
    <w:rsid w:val="00E60E54"/>
    <w:rsid w:val="00E70B71"/>
    <w:rsid w:val="00E71A6F"/>
    <w:rsid w:val="00E720B0"/>
    <w:rsid w:val="00E7251F"/>
    <w:rsid w:val="00E74C7F"/>
    <w:rsid w:val="00E75A4B"/>
    <w:rsid w:val="00E81DDD"/>
    <w:rsid w:val="00E84924"/>
    <w:rsid w:val="00E85F5E"/>
    <w:rsid w:val="00E86CD1"/>
    <w:rsid w:val="00E911D7"/>
    <w:rsid w:val="00E94EF8"/>
    <w:rsid w:val="00EA1632"/>
    <w:rsid w:val="00EA6965"/>
    <w:rsid w:val="00EA7231"/>
    <w:rsid w:val="00EB12AD"/>
    <w:rsid w:val="00EB2285"/>
    <w:rsid w:val="00EB3E7C"/>
    <w:rsid w:val="00EB6DBB"/>
    <w:rsid w:val="00EC0E17"/>
    <w:rsid w:val="00EC13D9"/>
    <w:rsid w:val="00EC307F"/>
    <w:rsid w:val="00EC31CC"/>
    <w:rsid w:val="00EC5548"/>
    <w:rsid w:val="00ED2557"/>
    <w:rsid w:val="00ED27DA"/>
    <w:rsid w:val="00ED371F"/>
    <w:rsid w:val="00ED3B7D"/>
    <w:rsid w:val="00ED441D"/>
    <w:rsid w:val="00ED6688"/>
    <w:rsid w:val="00EE027B"/>
    <w:rsid w:val="00EE565D"/>
    <w:rsid w:val="00EE69C0"/>
    <w:rsid w:val="00EF1635"/>
    <w:rsid w:val="00EF24C5"/>
    <w:rsid w:val="00EF624A"/>
    <w:rsid w:val="00EF672D"/>
    <w:rsid w:val="00EF758F"/>
    <w:rsid w:val="00F01072"/>
    <w:rsid w:val="00F0143D"/>
    <w:rsid w:val="00F019AE"/>
    <w:rsid w:val="00F02871"/>
    <w:rsid w:val="00F06160"/>
    <w:rsid w:val="00F0787C"/>
    <w:rsid w:val="00F07E48"/>
    <w:rsid w:val="00F130FA"/>
    <w:rsid w:val="00F14237"/>
    <w:rsid w:val="00F15823"/>
    <w:rsid w:val="00F20071"/>
    <w:rsid w:val="00F2026D"/>
    <w:rsid w:val="00F208DE"/>
    <w:rsid w:val="00F21A0B"/>
    <w:rsid w:val="00F21E92"/>
    <w:rsid w:val="00F2224A"/>
    <w:rsid w:val="00F24BFB"/>
    <w:rsid w:val="00F25798"/>
    <w:rsid w:val="00F3180C"/>
    <w:rsid w:val="00F372DA"/>
    <w:rsid w:val="00F37585"/>
    <w:rsid w:val="00F45927"/>
    <w:rsid w:val="00F46615"/>
    <w:rsid w:val="00F479B5"/>
    <w:rsid w:val="00F47BD8"/>
    <w:rsid w:val="00F510B4"/>
    <w:rsid w:val="00F53484"/>
    <w:rsid w:val="00F53783"/>
    <w:rsid w:val="00F6002A"/>
    <w:rsid w:val="00F6098C"/>
    <w:rsid w:val="00F60C10"/>
    <w:rsid w:val="00F62EAA"/>
    <w:rsid w:val="00F6428D"/>
    <w:rsid w:val="00F66842"/>
    <w:rsid w:val="00F66C7A"/>
    <w:rsid w:val="00F675DC"/>
    <w:rsid w:val="00F67D0E"/>
    <w:rsid w:val="00F73C8B"/>
    <w:rsid w:val="00F7632F"/>
    <w:rsid w:val="00F81ACD"/>
    <w:rsid w:val="00F839CE"/>
    <w:rsid w:val="00F83CD4"/>
    <w:rsid w:val="00F8783A"/>
    <w:rsid w:val="00F87CF0"/>
    <w:rsid w:val="00F90FBE"/>
    <w:rsid w:val="00F915B6"/>
    <w:rsid w:val="00F92E93"/>
    <w:rsid w:val="00FA170E"/>
    <w:rsid w:val="00FA2504"/>
    <w:rsid w:val="00FA6802"/>
    <w:rsid w:val="00FA73BB"/>
    <w:rsid w:val="00FB03FE"/>
    <w:rsid w:val="00FB0BD8"/>
    <w:rsid w:val="00FB224F"/>
    <w:rsid w:val="00FB3C25"/>
    <w:rsid w:val="00FB5805"/>
    <w:rsid w:val="00FC00A0"/>
    <w:rsid w:val="00FC10B2"/>
    <w:rsid w:val="00FC14A7"/>
    <w:rsid w:val="00FC1ADF"/>
    <w:rsid w:val="00FC609F"/>
    <w:rsid w:val="00FC6B2F"/>
    <w:rsid w:val="00FC6B40"/>
    <w:rsid w:val="00FD0060"/>
    <w:rsid w:val="00FD15A4"/>
    <w:rsid w:val="00FD173B"/>
    <w:rsid w:val="00FD4C5B"/>
    <w:rsid w:val="00FD6371"/>
    <w:rsid w:val="00FD6510"/>
    <w:rsid w:val="00FD6A0E"/>
    <w:rsid w:val="00FD7A05"/>
    <w:rsid w:val="00FE3F70"/>
    <w:rsid w:val="00FE62DB"/>
    <w:rsid w:val="00FE7037"/>
    <w:rsid w:val="00FE7BBE"/>
    <w:rsid w:val="00FF0157"/>
    <w:rsid w:val="00FF02B8"/>
    <w:rsid w:val="00FF0B0C"/>
    <w:rsid w:val="00FF0B14"/>
    <w:rsid w:val="00FF1F07"/>
    <w:rsid w:val="00FF2E15"/>
    <w:rsid w:val="00FF3F05"/>
    <w:rsid w:val="00FF46B7"/>
    <w:rsid w:val="00FF48CD"/>
    <w:rsid w:val="00FF5879"/>
    <w:rsid w:val="00FF666F"/>
    <w:rsid w:val="00FF7CCC"/>
    <w:rsid w:val="03544B4C"/>
    <w:rsid w:val="056E361F"/>
    <w:rsid w:val="0693626D"/>
    <w:rsid w:val="071158B3"/>
    <w:rsid w:val="08770ACF"/>
    <w:rsid w:val="08BC232B"/>
    <w:rsid w:val="0A3C7724"/>
    <w:rsid w:val="0A4C14D4"/>
    <w:rsid w:val="0BBF3888"/>
    <w:rsid w:val="0E2D37AA"/>
    <w:rsid w:val="0E445F7C"/>
    <w:rsid w:val="0E6F3628"/>
    <w:rsid w:val="129C658E"/>
    <w:rsid w:val="15731268"/>
    <w:rsid w:val="195F2824"/>
    <w:rsid w:val="1A2C13D0"/>
    <w:rsid w:val="1A6E76E0"/>
    <w:rsid w:val="1B74506E"/>
    <w:rsid w:val="1EE96D34"/>
    <w:rsid w:val="21DD39BA"/>
    <w:rsid w:val="236F48B0"/>
    <w:rsid w:val="2392220F"/>
    <w:rsid w:val="241533E8"/>
    <w:rsid w:val="25581F90"/>
    <w:rsid w:val="279F35CF"/>
    <w:rsid w:val="28D57C12"/>
    <w:rsid w:val="28EE480E"/>
    <w:rsid w:val="29196346"/>
    <w:rsid w:val="29694793"/>
    <w:rsid w:val="2B770ACF"/>
    <w:rsid w:val="2CB30D3F"/>
    <w:rsid w:val="312B4367"/>
    <w:rsid w:val="312D042E"/>
    <w:rsid w:val="319D68BE"/>
    <w:rsid w:val="36262F91"/>
    <w:rsid w:val="374245F6"/>
    <w:rsid w:val="39D777C2"/>
    <w:rsid w:val="3C46183B"/>
    <w:rsid w:val="42376167"/>
    <w:rsid w:val="426B23F3"/>
    <w:rsid w:val="427A6373"/>
    <w:rsid w:val="43FB7E12"/>
    <w:rsid w:val="4401302F"/>
    <w:rsid w:val="44B941F5"/>
    <w:rsid w:val="45C801A6"/>
    <w:rsid w:val="4D88335D"/>
    <w:rsid w:val="4DD257CD"/>
    <w:rsid w:val="509B7EC5"/>
    <w:rsid w:val="52F17515"/>
    <w:rsid w:val="54651D75"/>
    <w:rsid w:val="55221F65"/>
    <w:rsid w:val="552233F5"/>
    <w:rsid w:val="566877B1"/>
    <w:rsid w:val="5B0D2FA9"/>
    <w:rsid w:val="5BC613D3"/>
    <w:rsid w:val="5BDA4DDE"/>
    <w:rsid w:val="5D072659"/>
    <w:rsid w:val="5F6D1BD7"/>
    <w:rsid w:val="62863629"/>
    <w:rsid w:val="632D4E67"/>
    <w:rsid w:val="68333983"/>
    <w:rsid w:val="68A24C89"/>
    <w:rsid w:val="6D7F5A1E"/>
    <w:rsid w:val="6DC930F2"/>
    <w:rsid w:val="6E9D6D7D"/>
    <w:rsid w:val="6F697123"/>
    <w:rsid w:val="706E6C67"/>
    <w:rsid w:val="70AD117D"/>
    <w:rsid w:val="71F31380"/>
    <w:rsid w:val="73947C67"/>
    <w:rsid w:val="73FA41DD"/>
    <w:rsid w:val="761F4F6C"/>
    <w:rsid w:val="76785974"/>
    <w:rsid w:val="79863CA8"/>
    <w:rsid w:val="7CBE25B5"/>
    <w:rsid w:val="7DAB6210"/>
    <w:rsid w:val="7DF9177A"/>
    <w:rsid w:val="7EDD53F9"/>
    <w:rsid w:val="7F37B790"/>
    <w:rsid w:val="7F483E75"/>
    <w:rsid w:val="7F6B124C"/>
    <w:rsid w:val="9EDE68B4"/>
    <w:rsid w:val="CFEAA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unhideWhenUsed/>
    <w:qFormat/>
    <w:uiPriority w:val="99"/>
    <w:pPr>
      <w:jc w:val="left"/>
    </w:pPr>
  </w:style>
  <w:style w:type="paragraph" w:styleId="5">
    <w:name w:val="Body Text"/>
    <w:basedOn w:val="1"/>
    <w:semiHidden/>
    <w:unhideWhenUsed/>
    <w:qFormat/>
    <w:uiPriority w:val="99"/>
    <w:pPr>
      <w:spacing w:after="120"/>
    </w:p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link w:val="25"/>
    <w:qFormat/>
    <w:uiPriority w:val="10"/>
    <w:pPr>
      <w:spacing w:before="240" w:after="60"/>
      <w:jc w:val="center"/>
      <w:outlineLvl w:val="0"/>
    </w:pPr>
    <w:rPr>
      <w:rFonts w:asciiTheme="majorHAnsi" w:hAnsiTheme="majorHAnsi" w:eastAsiaTheme="majorEastAsia" w:cstheme="majorBidi"/>
      <w:b/>
      <w:bCs/>
      <w:sz w:val="32"/>
      <w:szCs w:val="32"/>
    </w:rPr>
  </w:style>
  <w:style w:type="paragraph" w:styleId="10">
    <w:name w:val="annotation subject"/>
    <w:basedOn w:val="4"/>
    <w:next w:val="4"/>
    <w:link w:val="19"/>
    <w:semiHidden/>
    <w:unhideWhenUsed/>
    <w:qFormat/>
    <w:uiPriority w:val="99"/>
    <w:rPr>
      <w:b/>
      <w:bCs/>
    </w:rPr>
  </w:style>
  <w:style w:type="character" w:styleId="13">
    <w:name w:val="Strong"/>
    <w:basedOn w:val="12"/>
    <w:qFormat/>
    <w:uiPriority w:val="22"/>
    <w:rPr>
      <w:b/>
      <w:bCs/>
    </w:rPr>
  </w:style>
  <w:style w:type="character" w:styleId="14">
    <w:name w:val="Hyperlink"/>
    <w:basedOn w:val="12"/>
    <w:semiHidden/>
    <w:unhideWhenUsed/>
    <w:qFormat/>
    <w:uiPriority w:val="99"/>
    <w:rPr>
      <w:color w:val="0000FF"/>
      <w:u w:val="single"/>
    </w:rPr>
  </w:style>
  <w:style w:type="character" w:styleId="15">
    <w:name w:val="annotation reference"/>
    <w:basedOn w:val="12"/>
    <w:semiHidden/>
    <w:unhideWhenUsed/>
    <w:qFormat/>
    <w:uiPriority w:val="99"/>
    <w:rPr>
      <w:sz w:val="21"/>
      <w:szCs w:val="21"/>
    </w:rPr>
  </w:style>
  <w:style w:type="paragraph" w:styleId="16">
    <w:name w:val="List Paragraph"/>
    <w:basedOn w:val="1"/>
    <w:qFormat/>
    <w:uiPriority w:val="34"/>
    <w:pPr>
      <w:ind w:firstLine="420" w:firstLineChars="200"/>
    </w:pPr>
  </w:style>
  <w:style w:type="character" w:customStyle="1" w:styleId="17">
    <w:name w:val="NormalCharacter"/>
    <w:qFormat/>
    <w:uiPriority w:val="0"/>
  </w:style>
  <w:style w:type="character" w:customStyle="1" w:styleId="18">
    <w:name w:val="批注文字 字符"/>
    <w:basedOn w:val="12"/>
    <w:link w:val="4"/>
    <w:qFormat/>
    <w:uiPriority w:val="99"/>
  </w:style>
  <w:style w:type="character" w:customStyle="1" w:styleId="19">
    <w:name w:val="批注主题 字符"/>
    <w:basedOn w:val="18"/>
    <w:link w:val="10"/>
    <w:semiHidden/>
    <w:qFormat/>
    <w:uiPriority w:val="99"/>
    <w:rPr>
      <w:b/>
      <w:bCs/>
    </w:rPr>
  </w:style>
  <w:style w:type="character" w:customStyle="1" w:styleId="20">
    <w:name w:val="页眉 字符"/>
    <w:basedOn w:val="12"/>
    <w:link w:val="7"/>
    <w:qFormat/>
    <w:uiPriority w:val="99"/>
    <w:rPr>
      <w:sz w:val="18"/>
      <w:szCs w:val="18"/>
    </w:rPr>
  </w:style>
  <w:style w:type="character" w:customStyle="1" w:styleId="21">
    <w:name w:val="页脚 字符"/>
    <w:basedOn w:val="12"/>
    <w:link w:val="6"/>
    <w:qFormat/>
    <w:uiPriority w:val="99"/>
    <w:rPr>
      <w:sz w:val="18"/>
      <w:szCs w:val="18"/>
    </w:rPr>
  </w:style>
  <w:style w:type="paragraph" w:customStyle="1" w:styleId="22">
    <w:name w:val="【正文】"/>
    <w:basedOn w:val="1"/>
    <w:link w:val="23"/>
    <w:qFormat/>
    <w:uiPriority w:val="0"/>
    <w:pPr>
      <w:adjustRightInd w:val="0"/>
      <w:snapToGrid w:val="0"/>
      <w:spacing w:line="560" w:lineRule="exact"/>
      <w:ind w:firstLine="200" w:firstLineChars="200"/>
    </w:pPr>
    <w:rPr>
      <w:rFonts w:ascii="仿宋_GB2312" w:hAnsi="仿宋_GB2312" w:eastAsia="仿宋_GB2312" w:cs="Times New Roman"/>
      <w:sz w:val="32"/>
      <w:szCs w:val="20"/>
    </w:rPr>
  </w:style>
  <w:style w:type="character" w:customStyle="1" w:styleId="23">
    <w:name w:val="【正文】 Char"/>
    <w:link w:val="22"/>
    <w:qFormat/>
    <w:uiPriority w:val="0"/>
    <w:rPr>
      <w:rFonts w:ascii="仿宋_GB2312" w:hAnsi="仿宋_GB2312" w:eastAsia="仿宋_GB2312" w:cs="Times New Roman"/>
      <w:sz w:val="32"/>
      <w:szCs w:val="20"/>
    </w:rPr>
  </w:style>
  <w:style w:type="paragraph" w:customStyle="1" w:styleId="24">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5">
    <w:name w:val="标题 字符"/>
    <w:basedOn w:val="12"/>
    <w:link w:val="9"/>
    <w:qFormat/>
    <w:uiPriority w:val="10"/>
    <w:rPr>
      <w:rFonts w:asciiTheme="majorHAnsi" w:hAnsiTheme="majorHAnsi" w:eastAsiaTheme="majorEastAsia" w:cstheme="majorBidi"/>
      <w:b/>
      <w:bCs/>
      <w:sz w:val="32"/>
      <w:szCs w:val="32"/>
    </w:rPr>
  </w:style>
  <w:style w:type="paragraph" w:customStyle="1" w:styleId="26">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7">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styleId="2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0">
    <w:name w:val="修订5"/>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1">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2">
    <w:name w:val="Default"/>
    <w:qFormat/>
    <w:uiPriority w:val="0"/>
    <w:pPr>
      <w:widowControl w:val="0"/>
      <w:autoSpaceDE w:val="0"/>
      <w:autoSpaceDN w:val="0"/>
      <w:adjustRightInd w:val="0"/>
    </w:pPr>
    <w:rPr>
      <w:rFonts w:ascii="方正小标宋á餀." w:eastAsia="方正小标宋á餀." w:cs="方正小标宋á餀."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81</Pages>
  <Words>33906</Words>
  <Characters>38402</Characters>
  <Lines>50</Lines>
  <Paragraphs>14</Paragraphs>
  <TotalTime>23</TotalTime>
  <ScaleCrop>false</ScaleCrop>
  <LinksUpToDate>false</LinksUpToDate>
  <CharactersWithSpaces>39634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2022-07-17T17:44:00Z</dcterms:created>
  <dc:creator>Zhang Gina</dc:creator>
  <cp:lastModifiedBy>郑琳</cp:lastModifiedBy>
  <cp:lastPrinted>2022-08-24T03:46:00Z</cp:lastPrinted>
  <dcterms:modified xsi:type="dcterms:W3CDTF">2022-08-29T09:05:10Z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1325B552B0624107BEF27E0652DB738D</vt:lpwstr>
  </property>
</Properties>
</file>