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rFonts w:hint="default" w:eastAsia="宋体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bookmarkStart w:id="0" w:name="bookmark13"/>
      <w:bookmarkStart w:id="1" w:name="bookmark15"/>
      <w:bookmarkStart w:id="2" w:name="bookmark14"/>
      <w:bookmarkStart w:id="22" w:name="_GoBack"/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附件2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参会期间疫情防控须知</w:t>
      </w:r>
      <w:bookmarkEnd w:id="0"/>
      <w:bookmarkEnd w:id="1"/>
      <w:bookmarkEnd w:id="2"/>
    </w:p>
    <w:bookmarkEnd w:id="22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为保障您和他人的生命安全，请您自觉遵守当地疫情防控要 求，详细参阅本通知。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1"/>
        </w:tabs>
        <w:bidi w:val="0"/>
        <w:spacing w:before="0" w:after="0" w:line="558" w:lineRule="exact"/>
        <w:ind w:left="0" w:right="0" w:firstLine="640"/>
        <w:jc w:val="both"/>
      </w:pPr>
      <w:bookmarkStart w:id="3" w:name="bookmark16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新冠疫苗接种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“应接</w:t>
      </w:r>
      <w:r>
        <w:rPr>
          <w:color w:val="000000"/>
          <w:spacing w:val="0"/>
          <w:w w:val="100"/>
          <w:position w:val="0"/>
        </w:rPr>
        <w:t>尽接”的原则，所有参会代表、服务保障人员应 于活动前完成新冠病毒疫苗全程接种（包括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针、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针或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针不 同接种程序的疫苗）。其中，已完成新冠病毒疫苗全程免疫接种 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个月的（不包括全程接种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针类疫苗），应尽早完成加强针 免疫接种。未完成新冠病毒疫苗全程免疫接种的（除身体原因 外），建议不参加活动。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71"/>
        </w:tabs>
        <w:bidi w:val="0"/>
        <w:spacing w:before="0" w:after="0" w:line="558" w:lineRule="exact"/>
        <w:ind w:left="0" w:right="0" w:firstLine="640"/>
        <w:jc w:val="both"/>
      </w:pPr>
      <w:bookmarkStart w:id="4" w:name="bookmark17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核酸检测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“分类</w:t>
      </w:r>
      <w:r>
        <w:rPr>
          <w:color w:val="000000"/>
          <w:spacing w:val="0"/>
          <w:w w:val="100"/>
          <w:position w:val="0"/>
        </w:rPr>
        <w:t>实施、应检尽检、不漏一人、确保安全”的原则， 主办方应协调安排核酸检测机构在川外参会人员活动报到时进 行核酸检测，并确保活动开始前取得检测报告。根据四川省疫情 防控指挥部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“入川</w:t>
      </w:r>
      <w:r>
        <w:rPr>
          <w:color w:val="000000"/>
          <w:spacing w:val="0"/>
          <w:w w:val="100"/>
          <w:position w:val="0"/>
        </w:rPr>
        <w:t>参会人员须在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72</w:t>
      </w:r>
      <w:r>
        <w:rPr>
          <w:color w:val="000000"/>
          <w:spacing w:val="0"/>
          <w:w w:val="100"/>
          <w:position w:val="0"/>
        </w:rPr>
        <w:t>小时完成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次核酸检测，第 二次核酸检测与第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次核酸检测间隔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小时”要求，主办方将 在开会现场设置核酸检测点，进行核酸检测。在川参会人员应持 会前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48</w:t>
      </w:r>
      <w:r>
        <w:rPr>
          <w:color w:val="000000"/>
          <w:spacing w:val="0"/>
          <w:w w:val="100"/>
          <w:position w:val="0"/>
        </w:rPr>
        <w:t>小时内核酸检测阴性证明参会。所有参会代表、服务保障人员须在活动前如实填写健康申报表（附表）并加盖公章后方能参会。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bookmarkStart w:id="5" w:name="bookmark18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、有以下情况人员不得参会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45"/>
        </w:tabs>
        <w:bidi w:val="0"/>
        <w:spacing w:before="0" w:after="0" w:line="573" w:lineRule="exact"/>
        <w:ind w:left="0" w:right="0" w:firstLine="640"/>
        <w:jc w:val="both"/>
      </w:pPr>
      <w:bookmarkStart w:id="6" w:name="bookmark19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活动前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21</w:t>
      </w:r>
      <w:r>
        <w:rPr>
          <w:color w:val="000000"/>
          <w:spacing w:val="0"/>
          <w:w w:val="100"/>
          <w:position w:val="0"/>
        </w:rPr>
        <w:t>天有港台地区和国外旅居史的人员；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6"/>
        </w:tabs>
        <w:bidi w:val="0"/>
        <w:spacing w:before="0" w:after="0" w:line="573" w:lineRule="exact"/>
        <w:ind w:left="0" w:right="0" w:firstLine="640"/>
        <w:jc w:val="both"/>
      </w:pPr>
      <w:bookmarkStart w:id="7" w:name="bookmark20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会前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天有境内中高风险地区或陆路边境口岸所在 县（市、区）旅居史（有本土病例但暂未划分中高风险地区参照 此规定）；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73" w:lineRule="exact"/>
        <w:ind w:left="0" w:right="0" w:firstLine="640"/>
        <w:jc w:val="both"/>
      </w:pPr>
      <w:bookmarkStart w:id="8" w:name="bookmark21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无疫情发生县（市、区、旗）来（返）川人员未按照 疫情防控提醒短信落实相关管理措施；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180" w:line="571" w:lineRule="exact"/>
        <w:ind w:left="0" w:right="0" w:firstLine="640"/>
        <w:jc w:val="both"/>
      </w:pPr>
      <w:bookmarkStart w:id="9" w:name="bookmark22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会前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>天内接到有关部门关于疫情防控风险提示要 求其隔离或居家医学观察、健康监测，或行程卡、健康码有异常 情况，未排除感染风险；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6"/>
        </w:tabs>
        <w:bidi w:val="0"/>
        <w:spacing w:before="0" w:after="0" w:line="565" w:lineRule="exact"/>
        <w:ind w:left="0" w:right="0" w:firstLine="640"/>
        <w:jc w:val="both"/>
      </w:pPr>
      <w:bookmarkStart w:id="10" w:name="bookmark23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被判定为新冠肺炎病毒感染者（确诊病例及无症状感 染者）的密切接触者，或被判定为新冠肺炎病毒感染者密切接触 者的密切接触者；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8"/>
        </w:tabs>
        <w:bidi w:val="0"/>
        <w:spacing w:before="0" w:after="0" w:line="565" w:lineRule="exact"/>
        <w:ind w:left="0" w:right="0" w:firstLine="640"/>
        <w:jc w:val="both"/>
      </w:pPr>
      <w:bookmarkStart w:id="11" w:name="bookmark24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已治愈出院，尚在随访及医学观察期内的确诊病例和 已解除集中隔离医学观察的无症状感染者；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6"/>
        </w:tabs>
        <w:bidi w:val="0"/>
        <w:spacing w:before="0" w:after="0" w:line="535" w:lineRule="exact"/>
        <w:ind w:left="0" w:right="0" w:firstLine="640"/>
        <w:jc w:val="both"/>
      </w:pPr>
      <w:bookmarkStart w:id="12" w:name="bookmark25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活动前有不适症状或有健康状况异常的人员（包括发 热、乏力、咳嗽、咽痛、打喷嚏、腹泻、呕吐、味觉、嗅觉功能 障碍等疑似症状且未排除传染病感染者）；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7"/>
        </w:tabs>
        <w:bidi w:val="0"/>
        <w:spacing w:before="0" w:after="100" w:line="566" w:lineRule="exact"/>
        <w:ind w:left="0" w:right="0" w:firstLine="640"/>
        <w:jc w:val="both"/>
      </w:pPr>
      <w:bookmarkStart w:id="13" w:name="bookmark26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八）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共同居住者为进口货物或入境口岸相关从业人员、集 中隔离点工作人员，未排除感染风险；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60"/>
        <w:jc w:val="both"/>
      </w:pPr>
      <w:bookmarkStart w:id="14" w:name="bookmark27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九）按四川省疫情防控重点地区提示表，有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类地区 旅居史正在实施集中隔离、居家隔离及居家健康监测或入川后未 完成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天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次（间隔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小时）核酸检测的人员（注：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类地区 具体名单由’四川疾控健康提示’每日发布）不能参展参会或提 供展会保障服务；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根据疫情形势和防控要求，对参会人员、服务保障人员健康 排查要求进行动态调整。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84"/>
        </w:tabs>
        <w:bidi w:val="0"/>
        <w:spacing w:before="0" w:after="0" w:line="559" w:lineRule="exact"/>
        <w:ind w:left="0" w:right="0" w:firstLine="660"/>
        <w:jc w:val="both"/>
      </w:pPr>
      <w:bookmarkStart w:id="15" w:name="bookmark28"/>
      <w:r>
        <w:rPr>
          <w:color w:val="000000"/>
          <w:spacing w:val="0"/>
          <w:w w:val="100"/>
          <w:position w:val="0"/>
        </w:rPr>
        <w:t>四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入场登记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所有参会代表进馆或会议场所须查验行程码、健康码并扫场 所码、查验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48</w:t>
      </w:r>
      <w:r>
        <w:rPr>
          <w:color w:val="000000"/>
          <w:spacing w:val="0"/>
          <w:w w:val="100"/>
          <w:position w:val="0"/>
        </w:rPr>
        <w:t>小时核酸检测阴性报告、体温检测、佩戴口罩等 措施，对黄码、红码、体温异常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＞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37.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0 </w:t>
      </w:r>
      <w:r>
        <w:rPr>
          <w:color w:val="000000"/>
          <w:spacing w:val="0"/>
          <w:w w:val="100"/>
          <w:position w:val="0"/>
        </w:rPr>
        <w:t>人员</w:t>
      </w:r>
      <w:r>
        <w:rPr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color w:val="000000"/>
          <w:spacing w:val="0"/>
          <w:w w:val="100"/>
          <w:position w:val="0"/>
        </w:rPr>
        <w:t>有相关症状 人员，均不得参会。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84"/>
        </w:tabs>
        <w:bidi w:val="0"/>
        <w:spacing w:before="0" w:after="0" w:line="559" w:lineRule="exact"/>
        <w:ind w:left="0" w:right="0" w:firstLine="660"/>
        <w:jc w:val="both"/>
      </w:pPr>
      <w:bookmarkStart w:id="16" w:name="bookmark29"/>
      <w:r>
        <w:rPr>
          <w:color w:val="000000"/>
          <w:spacing w:val="0"/>
          <w:w w:val="100"/>
          <w:position w:val="0"/>
        </w:rPr>
        <w:t>五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参展参会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参会期间，请全程佩戴好口罩，做好防疫措施，并确保与其 他观众参观间距达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米以上。</w:t>
      </w:r>
      <w:r>
        <w:br w:type="page"/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7" w:name="bookmark31"/>
      <w:bookmarkStart w:id="18" w:name="bookmark32"/>
      <w:bookmarkStart w:id="19" w:name="bookmark30"/>
      <w:r>
        <w:rPr>
          <w:color w:val="000000"/>
          <w:spacing w:val="0"/>
          <w:w w:val="100"/>
          <w:position w:val="0"/>
        </w:rPr>
        <w:t>健康申报表</w:t>
      </w:r>
      <w:bookmarkEnd w:id="17"/>
      <w:bookmarkEnd w:id="18"/>
      <w:bookmarkEnd w:id="19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717"/>
          <w:tab w:val="left" w:pos="5126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姓名：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性别：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工作单位: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9"/>
        <w:gridCol w:w="1056"/>
        <w:gridCol w:w="902"/>
        <w:gridCol w:w="9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筛查内容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有/是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无/否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活动前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天有港台地区和国外旅居史。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活动前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天有境内中高风险地区所在地级市和直辖 市、省会城市所在县（市、区）旅居史的（有本土病例但 暂未划分中高风险地区参照此规定）。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.活动前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天有来自新冠肺炎确诊病例、无症状感染者 报告社区的发热和/或有呼吸道症状患者接触史。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活动前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天有居家隔离医学观察人员接触史。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已治愈出院的确诊病例和已解除集中隔离医学观察的 无症状感染者，尚在随访或医学观察期内。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.被判定为新冠肺炎病毒感染者（确诊病例或无症状感染 者）的密切接触者和密接的密接。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.有发热、干咳、乏力、咽痛、嗅（味）觉减退、腹泻等 症状，且未排除传染病感染者。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.共同居住者为进口货物或入境口岸相关从业人员、集中 隔离点工作人员，未排除感染风险的。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hanging="560"/>
        <w:jc w:val="left"/>
      </w:pPr>
      <w:r>
        <w:rPr>
          <w:color w:val="000000"/>
          <w:spacing w:val="0"/>
          <w:w w:val="100"/>
          <w:position w:val="0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本表格请参与活动人员和所有工作及服务保障人员于报到当日填写，有异常情, 要及时报告主办（承办）单位。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94"/>
        </w:tabs>
        <w:bidi w:val="0"/>
        <w:spacing w:before="0" w:after="0"/>
        <w:ind w:left="0" w:right="0" w:firstLine="560"/>
        <w:jc w:val="left"/>
      </w:pPr>
      <w:bookmarkStart w:id="20" w:name="bookmark33"/>
      <w:bookmarkEnd w:id="20"/>
      <w:r>
        <w:rPr>
          <w:color w:val="000000"/>
          <w:spacing w:val="0"/>
          <w:w w:val="100"/>
          <w:position w:val="0"/>
        </w:rPr>
        <w:t>如有相关情况说明，请在备注中详细注明。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94"/>
        </w:tabs>
        <w:bidi w:val="0"/>
        <w:spacing w:before="0" w:after="120"/>
        <w:ind w:left="0" w:right="0" w:firstLine="560"/>
        <w:jc w:val="left"/>
      </w:pPr>
      <w:bookmarkStart w:id="21" w:name="bookmark34"/>
      <w:bookmarkEnd w:id="21"/>
      <w:r>
        <w:rPr>
          <w:color w:val="000000"/>
          <w:spacing w:val="0"/>
          <w:w w:val="100"/>
          <w:position w:val="0"/>
        </w:rPr>
        <w:t>按照填报当天全国疫情中高风险地区调整情况填报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"/>
      </w:footnotePr>
      <w:pgSz w:w="11900" w:h="16840"/>
      <w:pgMar w:top="2031" w:right="1353" w:bottom="1889" w:left="1475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9854565</wp:posOffset>
              </wp:positionV>
              <wp:extent cx="44831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—9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86.55pt;margin-top:775.95pt;height:9.35pt;width:35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r2a1&#10;2QAAAA4BAAAPAAAAAAAAAAEAIAAAACIAAABkcnMvZG93bnJldi54bWxQSwECFAAUAAAACACHTuJA&#10;DCll1K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—9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9854565</wp:posOffset>
              </wp:positionV>
              <wp:extent cx="44513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9.7pt;margin-top:775.95pt;height:9.35pt;width:3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4gTEXY&#10;AAAADQEAAA8AAAAAAAAAAQAgAAAAIgAAAGRycy9kb3ducmV2LnhtbFBLAQIUABQAAAAIAIdO4kB5&#10;UTL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6172200</wp:posOffset>
              </wp:positionH>
              <wp:positionV relativeFrom="page">
                <wp:posOffset>9854565</wp:posOffset>
              </wp:positionV>
              <wp:extent cx="44831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6pt;margin-top:775.95pt;height:9.35pt;width:35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ejaOHY&#10;AAAADgEAAA8AAAAAAAAAAQAgAAAAIgAAAGRycy9kb3ducmV2LnhtbFBLAQIUABQAAAAIAIdO4kBN&#10;LZ1u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YjFiMGUxMmJkNzljMmM0NWY3NDQ2MjJmYjU4NjUifQ=="/>
  </w:docVars>
  <w:rsids>
    <w:rsidRoot w:val="456D6C40"/>
    <w:rsid w:val="456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70" w:line="257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562" w:lineRule="exact"/>
      <w:ind w:left="2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2022-08-15T10:15:00Z</dcterms:created>
  <dc:creator>Je t''aime</dc:creator>
  <cp:lastModifiedBy>Je t''aime</cp:lastModifiedBy>
  <dcterms:modified xsi:type="dcterms:W3CDTF">2022-08-15T10:17:23Z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C9B84A0E1C3C42D987CD317A40082771</vt:lpwstr>
  </property>
</Properties>
</file>