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lang w:val="en-US" w:eastAsia="zh-CN"/>
        </w:rPr>
      </w:pPr>
      <w:bookmarkStart w:id="10" w:name="_GoBack"/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lang w:val="en-US" w:eastAsia="zh-CN"/>
        </w:rPr>
        <w:t>附件1：汽车生产企业资料</w:t>
      </w:r>
    </w:p>
    <w:bookmarkEnd w:id="10"/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（一）关于申请成都市新能源汽车购车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市级补贴的报告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ＸＸ区（市）县</w:t>
      </w:r>
      <w:r>
        <w:rPr>
          <w:rFonts w:hint="eastAsia" w:ascii="Times New Roman" w:hAnsi="Times New Roman" w:cs="Times New Roman"/>
          <w:color w:val="auto"/>
        </w:rPr>
        <w:t>经信</w:t>
      </w:r>
      <w:r>
        <w:rPr>
          <w:rFonts w:hint="eastAsia" w:ascii="Times New Roman" w:hAnsi="Times New Roman" w:cs="Times New Roman"/>
          <w:color w:val="auto"/>
          <w:lang w:eastAsia="zh-CN"/>
        </w:rPr>
        <w:t>局</w:t>
      </w:r>
      <w:r>
        <w:rPr>
          <w:rFonts w:hint="eastAsia" w:ascii="Times New Roman" w:hAnsi="Times New Roman" w:cs="Times New Roman"/>
          <w:color w:val="auto"/>
        </w:rPr>
        <w:t>、财政局、科技局、发改</w:t>
      </w:r>
      <w:r>
        <w:rPr>
          <w:rFonts w:hint="eastAsia" w:ascii="Times New Roman" w:hAnsi="Times New Roman" w:cs="Times New Roman"/>
          <w:color w:val="auto"/>
          <w:lang w:eastAsia="zh-CN"/>
        </w:rPr>
        <w:t>局</w:t>
      </w:r>
      <w:r>
        <w:rPr>
          <w:rFonts w:hint="eastAsia" w:ascii="Times New Roman" w:hAnsi="Times New Roman" w:cs="Times New Roman"/>
          <w:color w:val="auto"/>
        </w:rPr>
        <w:t>、公安局：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</w:rPr>
        <w:t>按照成都市新能源汽车购车</w:t>
      </w:r>
      <w:r>
        <w:rPr>
          <w:rFonts w:hint="eastAsia" w:ascii="Times New Roman" w:hAnsi="Times New Roman" w:cs="Times New Roman"/>
          <w:color w:val="auto"/>
          <w:lang w:eastAsia="zh-CN"/>
        </w:rPr>
        <w:t>市级</w:t>
      </w:r>
      <w:r>
        <w:rPr>
          <w:rFonts w:hint="eastAsia" w:ascii="Times New Roman" w:hAnsi="Times New Roman" w:cs="Times New Roman"/>
          <w:color w:val="auto"/>
        </w:rPr>
        <w:t>补贴政策要求，我公司符合</w:t>
      </w:r>
      <w:r>
        <w:rPr>
          <w:rFonts w:hint="eastAsia" w:ascii="Times New Roman" w:hAnsi="Times New Roman" w:cs="Times New Roman"/>
          <w:color w:val="auto"/>
          <w:lang w:eastAsia="zh-CN"/>
        </w:rPr>
        <w:t>此次</w:t>
      </w:r>
      <w:r>
        <w:rPr>
          <w:rFonts w:hint="eastAsia" w:ascii="Times New Roman" w:hAnsi="Times New Roman" w:cs="Times New Roman"/>
          <w:color w:val="auto"/>
        </w:rPr>
        <w:t>申报条件的新能源汽车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其中</w:t>
      </w:r>
      <w:r>
        <w:rPr>
          <w:rFonts w:hint="eastAsia" w:ascii="Times New Roman" w:hAnsi="Times New Roman" w:cs="Times New Roman"/>
          <w:color w:val="auto"/>
        </w:rPr>
        <w:t>201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</w:t>
      </w:r>
      <w:r>
        <w:rPr>
          <w:rFonts w:hint="eastAsia" w:ascii="Times New Roman" w:hAnsi="Times New Roman" w:cs="Times New Roman"/>
          <w:color w:val="auto"/>
        </w:rPr>
        <w:t>201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</w:t>
      </w:r>
      <w:r>
        <w:rPr>
          <w:rFonts w:hint="eastAsia" w:ascii="Times New Roman" w:hAnsi="Times New Roman" w:cs="Times New Roman"/>
          <w:color w:val="auto"/>
        </w:rPr>
        <w:t>201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</w:t>
      </w:r>
      <w:r>
        <w:rPr>
          <w:rFonts w:hint="eastAsia" w:ascii="Times New Roman" w:hAnsi="Times New Roman" w:cs="Times New Roman"/>
          <w:color w:val="auto"/>
        </w:rPr>
        <w:t>201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</w:t>
      </w:r>
      <w:r>
        <w:rPr>
          <w:rFonts w:hint="eastAsia" w:ascii="Times New Roman" w:hAnsi="Times New Roman" w:cs="Times New Roman"/>
          <w:color w:val="auto"/>
        </w:rPr>
        <w:t>201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现</w:t>
      </w:r>
      <w:r>
        <w:rPr>
          <w:rFonts w:hint="eastAsia" w:ascii="Times New Roman" w:hAnsi="Times New Roman" w:cs="Times New Roman"/>
          <w:color w:val="auto"/>
        </w:rPr>
        <w:t>申请</w:t>
      </w:r>
      <w:r>
        <w:rPr>
          <w:rFonts w:hint="eastAsia" w:ascii="Times New Roman" w:hAnsi="Times New Roman" w:cs="Times New Roman"/>
          <w:color w:val="auto"/>
          <w:lang w:eastAsia="zh-CN"/>
        </w:rPr>
        <w:t>以上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辆车</w:t>
      </w:r>
      <w:r>
        <w:rPr>
          <w:rFonts w:hint="eastAsia" w:ascii="Times New Roman" w:hAnsi="Times New Roman" w:cs="Times New Roman"/>
          <w:color w:val="auto"/>
        </w:rPr>
        <w:t>市级补贴资金共计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以上报告如无不妥，请及时转报市级相关部门。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我公司账户（开户名：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；开户银行：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；账号：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color w:val="auto"/>
        </w:rPr>
        <w:t xml:space="preserve">   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（备注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1.2017-2019年度上牌车辆需提供生产企业帐户；2015、2016年度上牌且非本市企业生产的车辆，需提供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代为提交申报资料企业的帐户；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.上述车辆包括此前申报市级补贴时</w:t>
      </w:r>
      <w:r>
        <w:rPr>
          <w:rFonts w:hint="eastAsia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eastAsia="zh-CN"/>
        </w:rPr>
        <w:t>因车辆状态不正常未获得市级补贴，现已恢复正常状态的车辆；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3.非本市汽车生产企业的申报资料，主送代为提交申报资料企业所在的区（市）县相关部门</w:t>
      </w:r>
      <w:r>
        <w:rPr>
          <w:rFonts w:hint="eastAsia" w:ascii="Times New Roman" w:hAnsi="Times New Roman" w:cs="Times New Roman"/>
          <w:color w:val="auto"/>
          <w:lang w:eastAsia="zh-CN"/>
        </w:rPr>
        <w:t>。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生产企业名称：（盖章）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生产企业法定代表人：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年    月    日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pacing w:line="540" w:lineRule="exact"/>
        <w:ind w:left="0" w:leftChars="0" w:firstLine="0" w:firstLineChars="0"/>
        <w:jc w:val="right"/>
        <w:textAlignment w:val="auto"/>
        <w:rPr>
          <w:rFonts w:hint="eastAsia" w:eastAsia="方正仿宋简体"/>
          <w:color w:val="auto"/>
          <w:lang w:val="en-US" w:eastAsia="zh-CN"/>
        </w:rPr>
        <w:sectPr>
          <w:footerReference r:id="rId5" w:type="default"/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（二）______年新能源汽车申请成都市市级配套补贴车辆信息汇总表</w:t>
      </w: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方正小标宋简体" w:hAnsi="黑体" w:eastAsia="方正小标宋简体" w:cs="Times New Roman"/>
          <w:color w:val="auto"/>
          <w:sz w:val="24"/>
        </w:rPr>
      </w:pPr>
      <w:r>
        <w:rPr>
          <w:rFonts w:hint="eastAsia" w:ascii="方正楷体简体" w:hAnsi="黑体" w:eastAsia="方正楷体简体" w:cs="Times New Roman"/>
          <w:color w:val="auto"/>
          <w:sz w:val="24"/>
        </w:rPr>
        <w:t>企业名称（盖章）：                                                                               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17"/>
        <w:gridCol w:w="967"/>
        <w:gridCol w:w="1200"/>
        <w:gridCol w:w="1350"/>
        <w:gridCol w:w="1757"/>
        <w:gridCol w:w="1759"/>
        <w:gridCol w:w="1750"/>
        <w:gridCol w:w="152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生产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企业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新能源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车类别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车辆型号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车辆推荐目录批次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中央财政补贴标准（万元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  <w:lang w:val="en-US" w:eastAsia="zh-CN"/>
              </w:rPr>
              <w:t>/辆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市级补贴标准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（万元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  <w:lang w:val="en-US" w:eastAsia="zh-CN"/>
              </w:rPr>
              <w:t>/辆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申请市级补贴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车辆数（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  <w:lang w:eastAsia="zh-CN"/>
              </w:rPr>
              <w:t>辆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  <w:lang w:eastAsia="zh-CN"/>
              </w:rPr>
              <w:t>已获得市级补贴资金（万元）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申请市级补贴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X年X批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80" w:firstLineChars="200"/>
        <w:jc w:val="left"/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</w:rPr>
        <w:t>备注：</w:t>
      </w: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1.2019、2018、2017、2016、2015年车辆应分表填写。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1440" w:leftChars="375" w:hanging="240" w:hangingChars="100"/>
        <w:jc w:val="left"/>
        <w:rPr>
          <w:rFonts w:hint="eastAsia" w:ascii="Times New Roman" w:hAnsi="Times New Roman" w:eastAsia="方正楷体简体" w:cs="Times New Roman"/>
          <w:color w:val="auto"/>
          <w:sz w:val="24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新能源车类包括纯电动、插电式混合动力、燃料电池乘用车；纯电动、插电式混合动力、燃料电池客车，钛酸锂/超级电容等纯电动快充客车；纯电动、插电式混合动力、燃料电池专用车。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1200" w:leftChars="0" w:firstLine="0" w:firstLineChars="0"/>
        <w:jc w:val="left"/>
        <w:rPr>
          <w:rFonts w:hint="eastAsia" w:ascii="Times New Roman" w:hAnsi="Times New Roman" w:eastAsia="方正楷体简体" w:cs="Times New Roman"/>
          <w:color w:val="auto"/>
          <w:sz w:val="24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3.中央财政补贴标准按照中央财政资金文件中金额填写。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hint="eastAsia" w:ascii="Times New Roman" w:hAnsi="Times New Roman" w:eastAsia="方正楷体简体" w:cs="Times New Roman"/>
          <w:color w:val="auto"/>
          <w:sz w:val="24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  <w:lang w:eastAsia="zh-CN"/>
        </w:rPr>
        <w:t>填报单位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联系人</w:t>
      </w:r>
      <w:r>
        <w:rPr>
          <w:rFonts w:hint="eastAsia" w:ascii="Times New Roman" w:hAnsi="Times New Roman" w:eastAsia="方正楷体简体" w:cs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 xml:space="preserve">                    联系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电话：</w:t>
      </w:r>
    </w:p>
    <w:p>
      <w:pPr>
        <w:widowControl/>
        <w:spacing w:line="300" w:lineRule="auto"/>
        <w:jc w:val="left"/>
        <w:rPr>
          <w:rFonts w:ascii="宋体"/>
          <w:color w:val="auto"/>
          <w:sz w:val="22"/>
        </w:rPr>
        <w:sectPr>
          <w:pgSz w:w="16838" w:h="11906" w:orient="landscape"/>
          <w:pgMar w:top="1440" w:right="1803" w:bottom="1440" w:left="1803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（三）______年申请新能源汽车成都市市级配套补贴车辆信息明细表</w:t>
      </w: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cs="Times New Roman"/>
          <w:color w:val="auto"/>
          <w:sz w:val="24"/>
        </w:rPr>
      </w:pPr>
    </w:p>
    <w:p>
      <w:pPr>
        <w:adjustRightInd w:val="0"/>
        <w:snapToGrid w:val="0"/>
        <w:spacing w:line="240" w:lineRule="auto"/>
        <w:ind w:firstLine="0" w:firstLineChars="0"/>
        <w:jc w:val="left"/>
        <w:rPr>
          <w:rFonts w:hint="eastAsia" w:ascii="方正楷体简体" w:hAnsi="宋体" w:eastAsia="方正楷体简体" w:cs="Times New Roman"/>
          <w:color w:val="auto"/>
          <w:sz w:val="24"/>
        </w:rPr>
      </w:pPr>
      <w:r>
        <w:rPr>
          <w:rFonts w:hint="eastAsia" w:ascii="方正楷体简体" w:hAnsi="Times New Roman" w:eastAsia="方正楷体简体" w:cs="方正仿宋_GBK"/>
          <w:color w:val="auto"/>
          <w:sz w:val="24"/>
        </w:rPr>
        <w:t xml:space="preserve">企业名称（盖章）： </w:t>
      </w:r>
      <w:r>
        <w:rPr>
          <w:rFonts w:hint="eastAsia" w:ascii="方正楷体简体" w:hAnsi="宋体" w:eastAsia="方正楷体简体" w:cs="方正仿宋_GBK"/>
          <w:color w:val="auto"/>
          <w:sz w:val="24"/>
        </w:rPr>
        <w:t xml:space="preserve">                                                                                    </w:t>
      </w:r>
      <w:r>
        <w:rPr>
          <w:rFonts w:hint="eastAsia" w:ascii="方正楷体简体" w:hAnsi="Times New Roman" w:eastAsia="方正楷体简体" w:cs="方正仿宋_GBK"/>
          <w:color w:val="auto"/>
          <w:sz w:val="24"/>
        </w:rPr>
        <w:t>年    月    日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00"/>
        <w:gridCol w:w="887"/>
        <w:gridCol w:w="1267"/>
        <w:gridCol w:w="1037"/>
        <w:gridCol w:w="1082"/>
        <w:gridCol w:w="940"/>
        <w:gridCol w:w="1175"/>
        <w:gridCol w:w="995"/>
        <w:gridCol w:w="1113"/>
        <w:gridCol w:w="1244"/>
        <w:gridCol w:w="1211"/>
        <w:gridCol w:w="1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生产</w:t>
            </w:r>
          </w:p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企业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新能源</w:t>
            </w:r>
          </w:p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车类别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车辆</w:t>
            </w:r>
          </w:p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型号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车辆推荐目录批次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车牌号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注册登记日期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4"/>
              </w:rPr>
              <w:t>车辆识别代码（VIN）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  <w:t>购买单位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  <w:t>（个人）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  <w:t>已获得清算的中央财政补贴（万元）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  <w:lang w:eastAsia="zh-CN"/>
              </w:rPr>
              <w:t>已获得市级财政补贴（万元）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  <w:t>申请市级补贴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64" w:leftChars="-20" w:right="-64" w:rightChars="-20"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spacing w:val="-10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0" w:firstLineChars="0"/>
        <w:jc w:val="left"/>
        <w:rPr>
          <w:rFonts w:hint="eastAsia" w:ascii="Times New Roman" w:hAnsi="Times New Roman" w:eastAsia="方正楷体简体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  <w:lang w:eastAsia="zh-CN"/>
        </w:rPr>
        <w:t>黄羽</w:t>
      </w:r>
    </w:p>
    <w:p>
      <w:pPr>
        <w:adjustRightInd w:val="0"/>
        <w:snapToGrid w:val="0"/>
        <w:spacing w:line="300" w:lineRule="auto"/>
        <w:ind w:firstLine="0" w:firstLineChars="0"/>
        <w:jc w:val="left"/>
        <w:rPr>
          <w:rFonts w:hint="eastAsia" w:ascii="Times New Roman" w:hAnsi="Times New Roman" w:eastAsia="方正楷体简体" w:cs="Times New Roman"/>
          <w:color w:val="auto"/>
          <w:sz w:val="24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</w:rPr>
        <w:t>备注：</w:t>
      </w: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1.2019、2018、2017、2016、2015年车辆应分表填写。</w:t>
      </w:r>
    </w:p>
    <w:p>
      <w:pPr>
        <w:adjustRightInd w:val="0"/>
        <w:snapToGrid w:val="0"/>
        <w:spacing w:line="300" w:lineRule="auto"/>
        <w:ind w:left="960" w:leftChars="225" w:hanging="240" w:hangingChars="100"/>
        <w:jc w:val="left"/>
        <w:rPr>
          <w:rFonts w:hint="eastAsia" w:ascii="Times New Roman" w:hAnsi="Times New Roman" w:eastAsia="方正楷体简体" w:cs="Times New Roman"/>
          <w:color w:val="auto"/>
          <w:sz w:val="24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新能源车类别包括纯电动、插电式混合动力、燃料电池乘用车；纯电动、插电式混合动力、燃料电池客车，钛酸锂/超级电容等纯电动快充客车；纯电动、插电式混合动力、燃料电池专用车。</w:t>
      </w:r>
    </w:p>
    <w:p>
      <w:pPr>
        <w:spacing w:line="310" w:lineRule="auto"/>
        <w:rPr>
          <w:rFonts w:hint="eastAsia" w:eastAsia="方正楷体简体"/>
          <w:color w:val="auto"/>
          <w:lang w:val="zh-CN" w:eastAsia="zh-CN"/>
        </w:rPr>
        <w:sectPr>
          <w:pgSz w:w="16838" w:h="11906" w:orient="landscape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简体" w:cs="Times New Roman"/>
          <w:color w:val="auto"/>
          <w:sz w:val="24"/>
          <w:lang w:eastAsia="zh-CN"/>
        </w:rPr>
        <w:t>填报单位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联系人</w:t>
      </w:r>
      <w:r>
        <w:rPr>
          <w:rFonts w:hint="eastAsia" w:ascii="Times New Roman" w:hAnsi="Times New Roman" w:eastAsia="方正楷体简体" w:cs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 xml:space="preserve">                    联系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电话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Toc443307191"/>
      <w:bookmarkStart w:id="1" w:name="_Toc443470394"/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（四）汽车生产企业承诺书</w:t>
      </w:r>
      <w:bookmarkEnd w:id="0"/>
      <w:bookmarkEnd w:id="1"/>
    </w:p>
    <w:p>
      <w:pPr>
        <w:adjustRightInd/>
        <w:snapToGrid/>
        <w:spacing w:line="310" w:lineRule="auto"/>
        <w:ind w:firstLine="0" w:firstLineChars="0"/>
        <w:rPr>
          <w:rFonts w:hint="eastAsia" w:ascii="Times New Roman" w:hAnsi="Times New Roman" w:cs="Times New Roman"/>
          <w:color w:val="auto"/>
          <w:lang w:eastAsia="zh-CN"/>
        </w:rPr>
      </w:pPr>
    </w:p>
    <w:p>
      <w:pPr>
        <w:adjustRightInd/>
        <w:snapToGrid/>
        <w:spacing w:line="310" w:lineRule="auto"/>
        <w:ind w:firstLine="0" w:firstLineChars="0"/>
        <w:rPr>
          <w:rFonts w:hint="eastAsia" w:ascii="Times New Roman" w:hAnsi="Times New Roman" w:eastAsia="方正仿宋简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本企业郑重承诺：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方正仿宋简体" w:hAnsi="Times New Roman" w:cs="Times New Roman"/>
          <w:color w:val="auto"/>
          <w:lang w:eastAsia="zh-CN"/>
        </w:rPr>
      </w:pPr>
      <w:r>
        <w:rPr>
          <w:rFonts w:hint="eastAsia" w:ascii="方正仿宋简体" w:hAnsi="Times New Roman" w:cs="Times New Roman"/>
          <w:color w:val="auto"/>
          <w:lang w:eastAsia="zh-CN"/>
        </w:rPr>
        <w:t>一、本次申报的新能源车辆生产、销售、登记注册相关信息真实；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二、本次申报新能源汽车市级补贴的申报资料中填报的信息、提供的发票和证明材料等真实；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三、我公司承诺没有载入经营异常名录或严重违法名单，以及违反其他相关规定；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四、本次无重复申报市级补贴车辆；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Times New Roman" w:hAnsi="Times New Roman" w:eastAsia="方正仿宋简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五、本次申报车辆，在销售时已扣除中央和市级补贴与消费者进行结算。</w:t>
      </w:r>
    </w:p>
    <w:p>
      <w:pPr>
        <w:adjustRightInd w:val="0"/>
        <w:snapToGrid w:val="0"/>
        <w:spacing w:line="310" w:lineRule="auto"/>
        <w:ind w:left="1280" w:leftChars="200" w:hanging="640" w:hanging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六、</w:t>
      </w:r>
      <w:r>
        <w:rPr>
          <w:rFonts w:hint="eastAsia" w:ascii="Times New Roman" w:hAnsi="Times New Roman" w:cs="Times New Roman"/>
          <w:color w:val="auto"/>
        </w:rPr>
        <w:t>若有</w:t>
      </w:r>
      <w:r>
        <w:rPr>
          <w:rFonts w:hint="eastAsia" w:ascii="Times New Roman" w:hAnsi="Times New Roman" w:cs="Times New Roman"/>
          <w:color w:val="auto"/>
          <w:lang w:eastAsia="zh-CN"/>
        </w:rPr>
        <w:t>违反上述承诺</w:t>
      </w:r>
      <w:r>
        <w:rPr>
          <w:rFonts w:hint="eastAsia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eastAsia="zh-CN"/>
        </w:rPr>
        <w:t>自愿接受主管部门处理，并</w:t>
      </w:r>
      <w:r>
        <w:rPr>
          <w:rFonts w:hint="eastAsia" w:ascii="Times New Roman" w:hAnsi="Times New Roman" w:cs="Times New Roman"/>
          <w:color w:val="auto"/>
        </w:rPr>
        <w:t>承担由此产生的</w:t>
      </w:r>
      <w:r>
        <w:rPr>
          <w:rFonts w:hint="eastAsia" w:ascii="Times New Roman" w:hAnsi="Times New Roman" w:cs="Times New Roman"/>
          <w:color w:val="auto"/>
          <w:lang w:eastAsia="zh-CN"/>
        </w:rPr>
        <w:t>全部</w:t>
      </w:r>
      <w:r>
        <w:rPr>
          <w:rFonts w:hint="eastAsia" w:ascii="Times New Roman" w:hAnsi="Times New Roman" w:cs="Times New Roman"/>
          <w:color w:val="auto"/>
        </w:rPr>
        <w:t>法律责任。</w:t>
      </w:r>
    </w:p>
    <w:p>
      <w:pPr>
        <w:adjustRightInd w:val="0"/>
        <w:snapToGrid w:val="0"/>
        <w:spacing w:line="310" w:lineRule="auto"/>
        <w:ind w:firstLine="640" w:firstLineChars="200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  <w:r>
        <w:rPr>
          <w:rFonts w:hint="eastAsia" w:ascii="方正仿宋简体" w:hAnsi="Times New Roman" w:cs="Times New Roman"/>
          <w:color w:val="auto"/>
        </w:rPr>
        <w:t xml:space="preserve">                               </w:t>
      </w:r>
      <w:r>
        <w:rPr>
          <w:rFonts w:hint="eastAsia" w:ascii="方正仿宋简体" w:hAnsi="Times New Roman" w:cs="Times New Roman"/>
          <w:color w:val="auto"/>
          <w:lang w:eastAsia="zh-CN"/>
        </w:rPr>
        <w:t>承诺</w:t>
      </w:r>
      <w:r>
        <w:rPr>
          <w:rFonts w:hint="eastAsia" w:ascii="方正仿宋简体" w:hAnsi="Times New Roman" w:cs="Times New Roman"/>
          <w:color w:val="auto"/>
        </w:rPr>
        <w:t>企业：（盖章）</w:t>
      </w: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  <w:r>
        <w:rPr>
          <w:rFonts w:hint="eastAsia" w:ascii="方正仿宋简体" w:hAnsi="Times New Roman" w:cs="Times New Roman"/>
          <w:color w:val="auto"/>
        </w:rPr>
        <w:t xml:space="preserve">                               法定代表人：</w:t>
      </w: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方正仿宋简体" w:hAnsi="Times New Roman" w:cs="Times New Roman"/>
          <w:color w:val="auto"/>
        </w:rPr>
        <w:t xml:space="preserve">                               年   月   日</w:t>
      </w:r>
    </w:p>
    <w:p>
      <w:pPr>
        <w:adjustRightInd w:val="0"/>
        <w:snapToGrid w:val="0"/>
        <w:spacing w:line="300" w:lineRule="auto"/>
        <w:ind w:right="1280" w:rightChars="400"/>
        <w:rPr>
          <w:rFonts w:hint="eastAsia"/>
          <w:color w:val="auto"/>
        </w:rPr>
        <w:sectPr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2" w:name="_Toc443307192"/>
      <w:bookmarkStart w:id="3" w:name="_Toc443470395"/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（五）汽车生产企业基本情况表</w:t>
      </w:r>
      <w:bookmarkEnd w:id="2"/>
      <w:bookmarkEnd w:id="3"/>
    </w:p>
    <w:tbl>
      <w:tblPr>
        <w:tblStyle w:val="7"/>
        <w:tblpPr w:leftFromText="180" w:rightFromText="180" w:vertAnchor="text" w:horzAnchor="margin" w:tblpXSpec="center" w:tblpY="304"/>
        <w:tblOverlap w:val="never"/>
        <w:tblW w:w="91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942"/>
        <w:gridCol w:w="1566"/>
        <w:gridCol w:w="993"/>
        <w:gridCol w:w="1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企业全称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（盖章）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企业注册地址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企业法定代表人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注册商标名称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组织机构代码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纳税人识别号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营业执照号码</w:t>
            </w:r>
            <w:r>
              <w:rPr>
                <w:rFonts w:hint="eastAsia" w:ascii="Times New Roman" w:hAnsi="Times New Roman" w:cs="仿宋_GB2312"/>
                <w:color w:val="auto"/>
                <w:sz w:val="24"/>
                <w:lang w:eastAsia="zh-CN"/>
              </w:rPr>
              <w:t>（或社会统一信用代码）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合格证企业代码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注册资金（万元）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固定资产净值（万元）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通信地址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邮政编码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职务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传真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手机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</w:rPr>
              <w:t>E-mail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/>
        <w:rPr>
          <w:color w:val="auto"/>
        </w:rPr>
        <w:sectPr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4" w:name="_Toc443470396"/>
      <w:bookmarkStart w:id="5" w:name="_Toc443307193"/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（六）车辆销售、售后维保服务网点登记表</w:t>
      </w:r>
      <w:bookmarkEnd w:id="4"/>
      <w:bookmarkEnd w:id="5"/>
    </w:p>
    <w:p>
      <w:pPr>
        <w:adjustRightInd w:val="0"/>
        <w:snapToGrid w:val="0"/>
        <w:spacing w:line="240" w:lineRule="auto"/>
        <w:ind w:firstLine="0" w:firstLineChars="0"/>
        <w:rPr>
          <w:rFonts w:hint="eastAsia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>生产企业名称（盖章）：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402"/>
        <w:gridCol w:w="3260"/>
        <w:gridCol w:w="1560"/>
        <w:gridCol w:w="2126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40"/>
                <w:tab w:val="center" w:pos="6910"/>
              </w:tabs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_GB2312"/>
                <w:bCs/>
                <w:color w:val="auto"/>
                <w:sz w:val="24"/>
              </w:rPr>
              <w:t>成都市销售网点情况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 w:cs="仿宋"/>
                <w:bCs/>
                <w:color w:val="auto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网点名称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联系人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联系电话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 w:cs="仿宋"/>
                <w:bCs/>
                <w:color w:val="auto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3" w:firstLine="0" w:firstLineChars="0"/>
              <w:jc w:val="center"/>
              <w:rPr>
                <w:rFonts w:ascii="Times New Roman" w:hAnsi="Times New Roman" w:eastAsia="方正黑体简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 w:cs="仿宋_GB2312"/>
                <w:bCs/>
                <w:color w:val="auto"/>
                <w:sz w:val="24"/>
              </w:rPr>
              <w:t>成都市售后维保服务网点情况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 w:cs="仿宋"/>
                <w:bCs/>
                <w:color w:val="auto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网点名称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联系人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方正黑体简体" w:hAnsi="Times New Roman" w:eastAsia="方正黑体简体" w:cs="仿宋"/>
                <w:bCs/>
                <w:color w:val="auto"/>
                <w:sz w:val="24"/>
              </w:rPr>
              <w:t>联系电话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 w:cs="仿宋"/>
                <w:bCs/>
                <w:color w:val="auto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>注：若内容较多请自行加页，确保网点数量等情况真实完整。</w:t>
      </w: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right="1280" w:rightChars="400"/>
        <w:rPr>
          <w:color w:val="auto"/>
        </w:rPr>
        <w:sectPr>
          <w:pgSz w:w="16838" w:h="11906" w:orient="landscape"/>
          <w:pgMar w:top="1531" w:right="1531" w:bottom="1531" w:left="1531" w:header="1134" w:footer="1304" w:gutter="0"/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6" w:name="_Toc443470397"/>
      <w:bookmarkStart w:id="7" w:name="_Toc443307194"/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（七）成都市销售车型基本情况表</w:t>
      </w:r>
      <w:bookmarkEnd w:id="6"/>
      <w:bookmarkEnd w:id="7"/>
    </w:p>
    <w:p>
      <w:pPr>
        <w:adjustRightInd w:val="0"/>
        <w:snapToGrid w:val="0"/>
        <w:spacing w:line="240" w:lineRule="auto"/>
        <w:ind w:firstLine="0" w:firstLineChars="0"/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生产企业名称（盖章）：</w:t>
      </w:r>
    </w:p>
    <w:tbl>
      <w:tblPr>
        <w:tblStyle w:val="7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1559"/>
        <w:gridCol w:w="723"/>
        <w:gridCol w:w="978"/>
        <w:gridCol w:w="1788"/>
        <w:gridCol w:w="197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产品名称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如：沃尔沃牌VCC7204C13PHEV型混合动力轿车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技术类型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□纯电动    □插电式混合动力    □燃料电池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车辆分类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□轿车   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 xml:space="preserve">SUV   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 xml:space="preserve">MPV   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交叉型乘用车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 xml:space="preserve">客车   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 xml:space="preserve">货车   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 xml:space="preserve">专用车   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□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 xml:space="preserve">其他：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尺寸数据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外形（长/宽/高）（mm）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货厢（长/宽/高）（mm）</w:t>
            </w:r>
          </w:p>
        </w:tc>
        <w:tc>
          <w:tcPr>
            <w:tcW w:w="1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车辆生产地址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车辆示范运行区域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（与公告内容一致）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公告目录批次</w:t>
            </w:r>
          </w:p>
        </w:tc>
        <w:tc>
          <w:tcPr>
            <w:tcW w:w="228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eastAsia="方正仿宋简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推荐车型目录批次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282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w w:val="90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w w:val="90"/>
                <w:kern w:val="0"/>
                <w:sz w:val="24"/>
                <w:lang w:val="zh-CN"/>
              </w:rPr>
              <w:t>纯电动续驶里程R（工况法</w:t>
            </w:r>
            <w:r>
              <w:rPr>
                <w:rFonts w:hint="eastAsia" w:ascii="方正仿宋简体" w:hAnsi="Times New Roman" w:cs="Times New Roman"/>
                <w:color w:val="auto"/>
                <w:w w:val="90"/>
                <w:kern w:val="0"/>
                <w:sz w:val="24"/>
              </w:rPr>
              <w:t>/等速法</w:t>
            </w:r>
            <w:r>
              <w:rPr>
                <w:rFonts w:hint="eastAsia" w:ascii="方正仿宋简体" w:hAnsi="Times New Roman" w:cs="Times New Roman"/>
                <w:color w:val="auto"/>
                <w:w w:val="90"/>
                <w:kern w:val="0"/>
                <w:sz w:val="24"/>
                <w:lang w:val="zh-CN"/>
              </w:rPr>
              <w:t>，</w:t>
            </w:r>
            <w:r>
              <w:rPr>
                <w:rFonts w:hint="eastAsia" w:ascii="方正仿宋简体" w:hAnsi="Times New Roman" w:cs="Times New Roman"/>
                <w:color w:val="auto"/>
                <w:w w:val="90"/>
                <w:kern w:val="0"/>
                <w:sz w:val="24"/>
              </w:rPr>
              <w:t>km</w:t>
            </w:r>
            <w:r>
              <w:rPr>
                <w:rFonts w:hint="eastAsia" w:ascii="方正仿宋简体" w:hAnsi="Times New Roman" w:cs="Times New Roman"/>
                <w:color w:val="auto"/>
                <w:w w:val="90"/>
                <w:kern w:val="0"/>
                <w:sz w:val="24"/>
                <w:lang w:val="zh-CN"/>
              </w:rPr>
              <w:t>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w w:val="95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整车质保期（年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/k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en-US" w:eastAsia="zh-CN"/>
              </w:rPr>
              <w:t>M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）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整车整备质量（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kg）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最大设计总质量（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kg）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额定载客（人）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市场指导价（扣除补贴前，万元）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中央补贴标准（万元）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地方补贴标准（万元）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实际销售价格（扣除中央和地方补贴后，万元）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动力电池生产企业名称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动力电池单体类型及型号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动力电池质保期（年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en-US" w:eastAsia="zh-CN"/>
              </w:rPr>
              <w:t>/KM</w:t>
            </w: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动力电池标称电压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单体电池电压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单体电池容量（Ah）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电池组总容量（kWh）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驱动电机生产企业名称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驱动电机类型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型号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额定功率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  <w:t>峰值功率</w:t>
            </w:r>
          </w:p>
        </w:tc>
        <w:tc>
          <w:tcPr>
            <w:tcW w:w="20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其他信息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  <w:jc w:val="center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车辆照片</w:t>
            </w:r>
          </w:p>
        </w:tc>
        <w:tc>
          <w:tcPr>
            <w:tcW w:w="70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Times New Roman" w:cs="Times New Roman"/>
                <w:color w:val="auto"/>
                <w:kern w:val="0"/>
                <w:sz w:val="24"/>
              </w:rPr>
              <w:t>车辆左前方45度照片</w:t>
            </w:r>
          </w:p>
        </w:tc>
      </w:tr>
    </w:tbl>
    <w:p>
      <w:pPr>
        <w:adjustRightInd w:val="0"/>
        <w:snapToGrid w:val="0"/>
        <w:spacing w:line="300" w:lineRule="auto"/>
        <w:ind w:left="-3" w:leftChars="-1"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default" w:ascii="Times New Roman" w:hAnsi="Times New Roman" w:eastAsia="方正楷体简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</w:rPr>
        <w:t>注：电池单体类型包括磷酸铁锂、三元锂、钛酸锂等。</w:t>
      </w: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eastAsia="方正楷体简体" w:cs="Times New Roman"/>
          <w:color w:val="auto"/>
          <w:sz w:val="24"/>
        </w:rPr>
      </w:pPr>
    </w:p>
    <w:p>
      <w:pPr>
        <w:adjustRightInd w:val="0"/>
        <w:snapToGrid w:val="0"/>
        <w:spacing w:line="310" w:lineRule="auto"/>
        <w:ind w:right="1280" w:rightChars="400"/>
        <w:rPr>
          <w:color w:val="auto"/>
        </w:rPr>
        <w:sectPr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8" w:name="_Toc443470400"/>
      <w:bookmarkStart w:id="9" w:name="_Toc443307197"/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</w:t>
      </w:r>
      <w:bookmarkEnd w:id="8"/>
      <w:bookmarkEnd w:id="9"/>
      <w:r>
        <w:rPr>
          <w:rFonts w:hint="eastAsia" w:ascii="方正黑体简体" w:hAnsi="宋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其他</w:t>
      </w: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pStyle w:val="5"/>
        <w:adjustRightInd w:val="0"/>
        <w:snapToGrid w:val="0"/>
        <w:spacing w:after="0" w:line="310" w:lineRule="auto"/>
        <w:ind w:left="1120" w:leftChars="200" w:hanging="480" w:hangingChars="150"/>
        <w:jc w:val="both"/>
        <w:rPr>
          <w:rFonts w:hint="eastAsia"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．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汽车生产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企业法定代表人身份证和工商营业执照、组织机构代码证及税务登记证复印件（已“三证合一”的企业，提供“三证合一”后的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社会统一信用代码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）</w:t>
      </w:r>
    </w:p>
    <w:p>
      <w:pPr>
        <w:pStyle w:val="5"/>
        <w:adjustRightInd w:val="0"/>
        <w:snapToGrid w:val="0"/>
        <w:spacing w:after="0" w:line="310" w:lineRule="auto"/>
        <w:ind w:left="0" w:firstLine="640" w:firstLineChars="200"/>
        <w:jc w:val="both"/>
        <w:rPr>
          <w:rFonts w:ascii="Times New Roman" w:hAnsi="Times New Roman" w:cs="Times New Roman"/>
          <w:b w:val="0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2．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申报</w:t>
      </w:r>
      <w:r>
        <w:rPr>
          <w:rFonts w:hint="eastAsia" w:ascii="Times New Roman" w:hAnsi="Times New Roman" w:cs="Times New Roman"/>
          <w:b w:val="0"/>
          <w:color w:val="auto"/>
          <w:spacing w:val="-20"/>
          <w:sz w:val="32"/>
          <w:szCs w:val="32"/>
        </w:rPr>
        <w:t>车型列入《新能源汽车推广应用推荐车型目录》批次凭证</w:t>
      </w:r>
    </w:p>
    <w:p>
      <w:pPr>
        <w:pStyle w:val="5"/>
        <w:widowControl w:val="0"/>
        <w:adjustRightInd w:val="0"/>
        <w:snapToGrid w:val="0"/>
        <w:spacing w:after="0" w:line="310" w:lineRule="auto"/>
        <w:ind w:left="1120" w:leftChars="200" w:hanging="480" w:hangingChars="150"/>
        <w:jc w:val="both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3．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申报车辆已获得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中央财政补贴资金清算证明文件</w:t>
      </w:r>
    </w:p>
    <w:p>
      <w:pPr>
        <w:pStyle w:val="5"/>
        <w:adjustRightInd w:val="0"/>
        <w:snapToGrid w:val="0"/>
        <w:spacing w:after="0" w:line="310" w:lineRule="auto"/>
        <w:ind w:left="0" w:firstLine="640" w:firstLineChars="200"/>
        <w:jc w:val="both"/>
        <w:rPr>
          <w:rFonts w:hint="eastAsia"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．安全事故应急预案</w:t>
      </w:r>
    </w:p>
    <w:p>
      <w:pPr>
        <w:pStyle w:val="5"/>
        <w:adjustRightInd w:val="0"/>
        <w:snapToGrid w:val="0"/>
        <w:spacing w:after="0" w:line="310" w:lineRule="auto"/>
        <w:ind w:left="0" w:firstLine="640" w:firstLineChars="200"/>
        <w:jc w:val="both"/>
        <w:rPr>
          <w:rFonts w:hint="eastAsia"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．经办人员身份证复印件、单位工作证明及委托书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Times New Roman" w:hAnsi="Times New Roman" w:eastAsia="方正楷体简体" w:cs="Times New Roman"/>
          <w:color w:val="auto"/>
        </w:r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left"/>
        <w:outlineLvl w:val="1"/>
        <w:rPr>
          <w:rFonts w:hint="eastAsia" w:ascii="Cambria" w:hAnsi="Cambria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/>
      <w:spacing w:line="240" w:lineRule="auto"/>
      <w:ind w:right="360" w:firstLine="360" w:firstLineChars="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9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djustRightInd/>
                      <w:snapToGrid w:val="0"/>
                      <w:spacing w:line="240" w:lineRule="auto"/>
                      <w:ind w:firstLine="0" w:firstLineChars="0"/>
                      <w:rPr>
                        <w:rFonts w:hint="eastAsia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9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9"/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5" w:lineRule="auto"/>
        <w:ind w:firstLine="640"/>
      </w:pPr>
      <w:r>
        <w:separator/>
      </w:r>
    </w:p>
  </w:footnote>
  <w:footnote w:type="continuationSeparator" w:id="1">
    <w:p>
      <w:pPr>
        <w:spacing w:line="315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0F7F"/>
    <w:rsid w:val="0CED5CE3"/>
    <w:rsid w:val="19A74E14"/>
    <w:rsid w:val="25FF3A33"/>
    <w:rsid w:val="29633E86"/>
    <w:rsid w:val="2E533C59"/>
    <w:rsid w:val="31775E64"/>
    <w:rsid w:val="3B1E7AE1"/>
    <w:rsid w:val="3D281EC1"/>
    <w:rsid w:val="47CE59C5"/>
    <w:rsid w:val="4A5C7208"/>
    <w:rsid w:val="4ECB0F7F"/>
    <w:rsid w:val="4F8753FC"/>
    <w:rsid w:val="65C126B5"/>
    <w:rsid w:val="6AD727F8"/>
    <w:rsid w:val="6B581DEC"/>
    <w:rsid w:val="6F62215A"/>
    <w:rsid w:val="7A5C230F"/>
    <w:rsid w:val="7B0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5" w:lineRule="auto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7" w:beforeAutospacing="1" w:after="0" w:afterAutospacing="1" w:line="240" w:lineRule="auto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24" w:lineRule="auto"/>
      <w:outlineLvl w:val="2"/>
    </w:pPr>
    <w:rPr>
      <w:rFonts w:eastAsia="方正楷体简体" w:asciiTheme="minorAscii" w:hAnsiTheme="minorAscii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next w:val="1"/>
    <w:qFormat/>
    <w:uiPriority w:val="0"/>
    <w:pPr>
      <w:widowControl/>
      <w:tabs>
        <w:tab w:val="right" w:leader="dot" w:pos="9016"/>
      </w:tabs>
      <w:spacing w:after="100" w:line="560" w:lineRule="exact"/>
      <w:ind w:left="440"/>
      <w:jc w:val="left"/>
    </w:pPr>
    <w:rPr>
      <w:rFonts w:ascii="方正仿宋简体" w:hAnsi="宋体" w:eastAsia="方正仿宋简体" w:cs="Times New Roman"/>
      <w:b/>
      <w:kern w:val="0"/>
      <w:sz w:val="28"/>
      <w:szCs w:val="28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  <w:style w:type="character" w:customStyle="1" w:styleId="10">
    <w:name w:val="标题 2 Char"/>
    <w:link w:val="3"/>
    <w:qFormat/>
    <w:uiPriority w:val="0"/>
    <w:rPr>
      <w:rFonts w:ascii="Arial" w:hAnsi="Arial" w:eastAsia="方正黑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1975</Words>
  <Characters>2102</Characters>
  <Lines>0</Lines>
  <Paragraphs>0</Paragraphs>
  <TotalTime>1</TotalTime>
  <ScaleCrop>false</ScaleCrop>
  <LinksUpToDate>false</LinksUpToDate>
  <CharactersWithSpaces>2536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2022-04-01T10:29:00Z</dcterms:created>
  <dc:creator>声声声慢</dc:creator>
  <cp:lastModifiedBy>声声声慢</cp:lastModifiedBy>
  <dcterms:modified xsi:type="dcterms:W3CDTF">2022-04-01T10:46:11Z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778F92F13D9A433C8AC4CB6D357CA360</vt:lpwstr>
  </property>
</Properties>
</file>